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3FC" w:rsidRDefault="00BD33FC">
      <w:pPr>
        <w:spacing w:line="600" w:lineRule="exact"/>
        <w:jc w:val="center"/>
        <w:outlineLvl w:val="0"/>
        <w:rPr>
          <w:rFonts w:ascii="方正小标宋简体" w:eastAsia="方正小标宋简体" w:hAnsi="宋体"/>
          <w:color w:val="000000"/>
          <w:sz w:val="72"/>
          <w:szCs w:val="72"/>
        </w:rPr>
      </w:pPr>
      <w:bookmarkStart w:id="0" w:name="_Toc15306267"/>
    </w:p>
    <w:p w:rsidR="00BD33FC" w:rsidRDefault="00BD33FC">
      <w:pPr>
        <w:spacing w:line="600" w:lineRule="exact"/>
        <w:jc w:val="center"/>
        <w:outlineLvl w:val="0"/>
        <w:rPr>
          <w:rFonts w:ascii="方正小标宋简体" w:eastAsia="方正小标宋简体" w:hAnsi="宋体"/>
          <w:color w:val="000000"/>
          <w:sz w:val="72"/>
          <w:szCs w:val="72"/>
        </w:rPr>
      </w:pPr>
    </w:p>
    <w:p w:rsidR="00BD33FC" w:rsidRDefault="00BD33FC">
      <w:pPr>
        <w:spacing w:line="600" w:lineRule="exact"/>
        <w:jc w:val="center"/>
        <w:outlineLvl w:val="0"/>
        <w:rPr>
          <w:rFonts w:ascii="方正小标宋简体" w:eastAsia="方正小标宋简体" w:hAnsi="宋体"/>
          <w:color w:val="000000"/>
          <w:sz w:val="72"/>
          <w:szCs w:val="72"/>
        </w:rPr>
      </w:pPr>
    </w:p>
    <w:p w:rsidR="00BD33FC" w:rsidRDefault="00BD33FC">
      <w:pPr>
        <w:spacing w:line="600" w:lineRule="exact"/>
        <w:jc w:val="center"/>
        <w:outlineLvl w:val="0"/>
        <w:rPr>
          <w:rFonts w:ascii="方正小标宋简体" w:eastAsia="方正小标宋简体" w:hAnsi="宋体"/>
          <w:color w:val="000000"/>
          <w:sz w:val="72"/>
          <w:szCs w:val="72"/>
        </w:rPr>
      </w:pPr>
    </w:p>
    <w:bookmarkEnd w:id="0"/>
    <w:p w:rsidR="00BD33FC" w:rsidRDefault="00386D8C">
      <w:pPr>
        <w:pStyle w:val="2"/>
        <w:shd w:val="clear" w:color="auto" w:fill="FFFFFF"/>
        <w:spacing w:before="0" w:after="0" w:line="570" w:lineRule="atLeast"/>
        <w:jc w:val="center"/>
        <w:textAlignment w:val="center"/>
        <w:rPr>
          <w:rFonts w:ascii="宋体,微软雅黑" w:eastAsia="宋体,微软雅黑"/>
          <w:sz w:val="40"/>
          <w:szCs w:val="40"/>
        </w:rPr>
      </w:pPr>
      <w:r>
        <w:rPr>
          <w:rFonts w:ascii="宋体,微软雅黑" w:eastAsia="宋体,微软雅黑" w:hint="eastAsia"/>
          <w:sz w:val="40"/>
          <w:szCs w:val="40"/>
        </w:rPr>
        <w:t>沙湾区人大</w:t>
      </w:r>
      <w:r>
        <w:rPr>
          <w:rFonts w:ascii="宋体,微软雅黑" w:eastAsia="宋体,微软雅黑"/>
          <w:sz w:val="40"/>
          <w:szCs w:val="40"/>
        </w:rPr>
        <w:t>常委会办公室</w:t>
      </w:r>
    </w:p>
    <w:p w:rsidR="00BD33FC" w:rsidRDefault="00386D8C">
      <w:pPr>
        <w:pStyle w:val="2"/>
        <w:shd w:val="clear" w:color="auto" w:fill="FFFFFF"/>
        <w:spacing w:before="0" w:after="0" w:line="570" w:lineRule="atLeast"/>
        <w:jc w:val="center"/>
        <w:textAlignment w:val="center"/>
        <w:rPr>
          <w:rFonts w:ascii="宋体,微软雅黑" w:eastAsia="宋体,微软雅黑"/>
          <w:kern w:val="0"/>
          <w:sz w:val="40"/>
          <w:szCs w:val="40"/>
        </w:rPr>
      </w:pPr>
      <w:r>
        <w:rPr>
          <w:rFonts w:ascii="宋体,微软雅黑" w:eastAsia="宋体,微软雅黑" w:hint="eastAsia"/>
          <w:sz w:val="40"/>
          <w:szCs w:val="40"/>
        </w:rPr>
        <w:t>2018年部门决算编制的说明</w:t>
      </w:r>
    </w:p>
    <w:p w:rsidR="00BD33FC" w:rsidRDefault="00BD33FC">
      <w:pPr>
        <w:adjustRightInd w:val="0"/>
        <w:snapToGrid w:val="0"/>
        <w:spacing w:line="360" w:lineRule="auto"/>
        <w:jc w:val="center"/>
        <w:outlineLvl w:val="0"/>
        <w:rPr>
          <w:rFonts w:ascii="方正小标宋简体" w:eastAsia="方正小标宋简体" w:hAnsi="宋体"/>
          <w:color w:val="000000"/>
          <w:sz w:val="72"/>
          <w:szCs w:val="72"/>
        </w:rPr>
      </w:pPr>
    </w:p>
    <w:p w:rsidR="00BD33FC" w:rsidRDefault="00386D8C">
      <w:pPr>
        <w:widowControl/>
        <w:jc w:val="center"/>
        <w:rPr>
          <w:rFonts w:ascii="黑体" w:eastAsia="黑体" w:hAnsi="黑体"/>
          <w:color w:val="000000"/>
          <w:sz w:val="48"/>
          <w:szCs w:val="48"/>
        </w:rPr>
      </w:pPr>
      <w:bookmarkStart w:id="1" w:name="_GoBack"/>
      <w:bookmarkEnd w:id="1"/>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BD33FC" w:rsidRDefault="00386D8C">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BD33FC" w:rsidRDefault="00386D8C">
      <w:pPr>
        <w:pStyle w:val="11"/>
      </w:pPr>
      <w:r>
        <w:rPr>
          <w:rFonts w:hint="eastAsia"/>
        </w:rPr>
        <w:t>公开时间：2019年</w:t>
      </w:r>
      <w:r>
        <w:t>10</w:t>
      </w:r>
      <w:r>
        <w:rPr>
          <w:rFonts w:hint="eastAsia"/>
        </w:rPr>
        <w:t>月</w:t>
      </w:r>
      <w:r w:rsidR="007100B9">
        <w:t>27</w:t>
      </w:r>
      <w:r>
        <w:rPr>
          <w:rFonts w:hint="eastAsia"/>
        </w:rPr>
        <w:t>日</w:t>
      </w:r>
    </w:p>
    <w:p w:rsidR="00BD33FC" w:rsidRDefault="00BD33FC"/>
    <w:p w:rsidR="00BD33FC" w:rsidRDefault="00A84515">
      <w:pPr>
        <w:pStyle w:val="11"/>
        <w:rPr>
          <w:rFonts w:cstheme="minorBidi"/>
        </w:rPr>
      </w:pPr>
      <w:hyperlink w:anchor="_Toc15396599" w:history="1">
        <w:r w:rsidR="00386D8C">
          <w:rPr>
            <w:rStyle w:val="ac"/>
            <w:rFonts w:hint="eastAsia"/>
          </w:rPr>
          <w:t>第一部分部门概况</w:t>
        </w:r>
        <w:r w:rsidR="00386D8C">
          <w:tab/>
        </w:r>
        <w:r w:rsidR="00386D8C">
          <w:rPr>
            <w:rFonts w:hint="eastAsia"/>
          </w:rPr>
          <w:t>4</w:t>
        </w:r>
      </w:hyperlink>
    </w:p>
    <w:p w:rsidR="00BD33FC" w:rsidRDefault="00A84515">
      <w:pPr>
        <w:pStyle w:val="21"/>
        <w:rPr>
          <w:rFonts w:ascii="仿宋" w:eastAsia="仿宋" w:hAnsi="仿宋" w:cstheme="minorBidi"/>
          <w:sz w:val="28"/>
          <w:szCs w:val="28"/>
        </w:rPr>
      </w:pPr>
      <w:hyperlink w:anchor="_Toc15396600" w:history="1">
        <w:r w:rsidR="00386D8C">
          <w:rPr>
            <w:rStyle w:val="ac"/>
            <w:rFonts w:ascii="仿宋" w:eastAsia="仿宋" w:hAnsi="仿宋" w:hint="eastAsia"/>
            <w:sz w:val="28"/>
            <w:szCs w:val="28"/>
          </w:rPr>
          <w:t>一、基本职能及主要工作</w:t>
        </w:r>
        <w:r w:rsidR="00386D8C">
          <w:rPr>
            <w:rFonts w:ascii="仿宋" w:eastAsia="仿宋" w:hAnsi="仿宋"/>
            <w:sz w:val="28"/>
            <w:szCs w:val="28"/>
          </w:rPr>
          <w:tab/>
        </w:r>
        <w:r w:rsidR="00386D8C">
          <w:rPr>
            <w:rFonts w:ascii="仿宋" w:eastAsia="仿宋" w:hAnsi="仿宋" w:hint="eastAsia"/>
            <w:sz w:val="28"/>
            <w:szCs w:val="28"/>
          </w:rPr>
          <w:t>4</w:t>
        </w:r>
      </w:hyperlink>
    </w:p>
    <w:p w:rsidR="00BD33FC" w:rsidRDefault="00A84515">
      <w:pPr>
        <w:pStyle w:val="21"/>
        <w:rPr>
          <w:rFonts w:ascii="仿宋" w:eastAsia="仿宋" w:hAnsi="仿宋" w:cstheme="minorBidi"/>
          <w:sz w:val="28"/>
          <w:szCs w:val="28"/>
        </w:rPr>
      </w:pPr>
      <w:hyperlink w:anchor="_Toc15396601" w:history="1">
        <w:r w:rsidR="00386D8C">
          <w:rPr>
            <w:rStyle w:val="ac"/>
            <w:rFonts w:ascii="仿宋" w:eastAsia="仿宋" w:hAnsi="仿宋" w:hint="eastAsia"/>
            <w:sz w:val="28"/>
            <w:szCs w:val="28"/>
          </w:rPr>
          <w:t>二、机构设置</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_Toc15396601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4</w:t>
        </w:r>
        <w:r w:rsidR="00386D8C">
          <w:rPr>
            <w:rFonts w:ascii="仿宋" w:eastAsia="仿宋" w:hAnsi="仿宋"/>
            <w:sz w:val="28"/>
            <w:szCs w:val="28"/>
          </w:rPr>
          <w:fldChar w:fldCharType="end"/>
        </w:r>
      </w:hyperlink>
    </w:p>
    <w:p w:rsidR="00BD33FC" w:rsidRDefault="00A84515">
      <w:pPr>
        <w:pStyle w:val="11"/>
      </w:pPr>
      <w:hyperlink w:anchor="_Toc15396602" w:history="1">
        <w:r w:rsidR="00386D8C">
          <w:rPr>
            <w:rStyle w:val="ac"/>
            <w:rFonts w:hint="eastAsia"/>
          </w:rPr>
          <w:t>第二部分</w:t>
        </w:r>
        <w:r w:rsidR="00386D8C">
          <w:rPr>
            <w:rStyle w:val="ac"/>
          </w:rPr>
          <w:t xml:space="preserve"> 2018</w:t>
        </w:r>
        <w:r w:rsidR="00386D8C">
          <w:rPr>
            <w:rStyle w:val="ac"/>
            <w:rFonts w:hint="eastAsia"/>
          </w:rPr>
          <w:t>年度部门决算情况说明</w:t>
        </w:r>
        <w:r w:rsidR="00386D8C">
          <w:tab/>
        </w:r>
        <w:r w:rsidR="00386D8C">
          <w:fldChar w:fldCharType="begin"/>
        </w:r>
        <w:r w:rsidR="00386D8C">
          <w:instrText xml:space="preserve"> PAGEREF _Toc15396602 \h </w:instrText>
        </w:r>
        <w:r w:rsidR="00386D8C">
          <w:fldChar w:fldCharType="separate"/>
        </w:r>
        <w:r w:rsidR="00386D8C">
          <w:t>5</w:t>
        </w:r>
        <w:r w:rsidR="00386D8C">
          <w:fldChar w:fldCharType="end"/>
        </w:r>
      </w:hyperlink>
    </w:p>
    <w:p w:rsidR="00BD33FC" w:rsidRDefault="00A84515">
      <w:pPr>
        <w:pStyle w:val="21"/>
        <w:rPr>
          <w:rFonts w:ascii="仿宋" w:eastAsia="仿宋" w:hAnsi="仿宋" w:cstheme="minorBidi"/>
          <w:sz w:val="28"/>
          <w:szCs w:val="28"/>
        </w:rPr>
      </w:pPr>
      <w:hyperlink w:anchor="_Toc15396603" w:history="1">
        <w:r w:rsidR="00386D8C">
          <w:rPr>
            <w:rStyle w:val="ac"/>
            <w:rFonts w:ascii="仿宋" w:eastAsia="仿宋" w:hAnsi="仿宋" w:cstheme="majorBidi" w:hint="eastAsia"/>
            <w:bCs/>
            <w:sz w:val="28"/>
            <w:szCs w:val="28"/>
          </w:rPr>
          <w:t>一、</w:t>
        </w:r>
        <w:r w:rsidR="00386D8C">
          <w:rPr>
            <w:rStyle w:val="ac"/>
            <w:rFonts w:ascii="仿宋" w:eastAsia="仿宋" w:hAnsi="仿宋" w:hint="eastAsia"/>
            <w:sz w:val="28"/>
            <w:szCs w:val="28"/>
          </w:rPr>
          <w:t>收</w:t>
        </w:r>
        <w:r w:rsidR="00386D8C">
          <w:rPr>
            <w:rStyle w:val="ac"/>
            <w:rFonts w:ascii="仿宋" w:eastAsia="仿宋" w:hAnsi="仿宋" w:cstheme="majorBidi" w:hint="eastAsia"/>
            <w:bCs/>
            <w:sz w:val="28"/>
            <w:szCs w:val="28"/>
          </w:rPr>
          <w:t>入支出决算总体情况说明</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_Toc15396603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5</w:t>
        </w:r>
        <w:r w:rsidR="00386D8C">
          <w:rPr>
            <w:rFonts w:ascii="仿宋" w:eastAsia="仿宋" w:hAnsi="仿宋"/>
            <w:sz w:val="28"/>
            <w:szCs w:val="28"/>
          </w:rPr>
          <w:fldChar w:fldCharType="end"/>
        </w:r>
      </w:hyperlink>
    </w:p>
    <w:p w:rsidR="00BD33FC" w:rsidRDefault="00A84515">
      <w:pPr>
        <w:pStyle w:val="21"/>
        <w:rPr>
          <w:rFonts w:ascii="仿宋" w:eastAsia="仿宋" w:hAnsi="仿宋" w:cstheme="minorBidi"/>
          <w:sz w:val="28"/>
          <w:szCs w:val="28"/>
        </w:rPr>
      </w:pPr>
      <w:hyperlink w:anchor="_Toc15396604" w:history="1">
        <w:r w:rsidR="00386D8C">
          <w:rPr>
            <w:rStyle w:val="ac"/>
            <w:rFonts w:ascii="仿宋" w:eastAsia="仿宋" w:hAnsi="仿宋" w:cstheme="majorBidi" w:hint="eastAsia"/>
            <w:bCs/>
            <w:sz w:val="28"/>
            <w:szCs w:val="28"/>
          </w:rPr>
          <w:t>二、</w:t>
        </w:r>
        <w:r w:rsidR="00386D8C">
          <w:rPr>
            <w:rStyle w:val="ac"/>
            <w:rFonts w:ascii="仿宋" w:eastAsia="仿宋" w:hAnsi="仿宋" w:hint="eastAsia"/>
            <w:sz w:val="28"/>
            <w:szCs w:val="28"/>
          </w:rPr>
          <w:t>收</w:t>
        </w:r>
        <w:r w:rsidR="00386D8C">
          <w:rPr>
            <w:rStyle w:val="ac"/>
            <w:rFonts w:ascii="仿宋" w:eastAsia="仿宋" w:hAnsi="仿宋" w:cstheme="majorBidi" w:hint="eastAsia"/>
            <w:bCs/>
            <w:sz w:val="28"/>
            <w:szCs w:val="28"/>
          </w:rPr>
          <w:t>入决算情况说明</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_Toc15396604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5</w:t>
        </w:r>
        <w:r w:rsidR="00386D8C">
          <w:rPr>
            <w:rFonts w:ascii="仿宋" w:eastAsia="仿宋" w:hAnsi="仿宋"/>
            <w:sz w:val="28"/>
            <w:szCs w:val="28"/>
          </w:rPr>
          <w:fldChar w:fldCharType="end"/>
        </w:r>
      </w:hyperlink>
    </w:p>
    <w:p w:rsidR="00BD33FC" w:rsidRDefault="00A84515">
      <w:pPr>
        <w:pStyle w:val="21"/>
        <w:rPr>
          <w:rFonts w:ascii="仿宋" w:eastAsia="仿宋" w:hAnsi="仿宋" w:cstheme="minorBidi"/>
          <w:sz w:val="28"/>
          <w:szCs w:val="28"/>
        </w:rPr>
      </w:pPr>
      <w:hyperlink w:anchor="_Toc15396605" w:history="1">
        <w:r w:rsidR="00386D8C">
          <w:rPr>
            <w:rStyle w:val="ac"/>
            <w:rFonts w:ascii="仿宋" w:eastAsia="仿宋" w:hAnsi="仿宋" w:cstheme="majorBidi" w:hint="eastAsia"/>
            <w:bCs/>
            <w:sz w:val="28"/>
            <w:szCs w:val="28"/>
          </w:rPr>
          <w:t>三、</w:t>
        </w:r>
        <w:r w:rsidR="00386D8C">
          <w:rPr>
            <w:rStyle w:val="ac"/>
            <w:rFonts w:ascii="仿宋" w:eastAsia="仿宋" w:hAnsi="仿宋" w:hint="eastAsia"/>
            <w:sz w:val="28"/>
            <w:szCs w:val="28"/>
          </w:rPr>
          <w:t>支</w:t>
        </w:r>
        <w:r w:rsidR="00386D8C">
          <w:rPr>
            <w:rStyle w:val="ac"/>
            <w:rFonts w:ascii="仿宋" w:eastAsia="仿宋" w:hAnsi="仿宋" w:cstheme="majorBidi" w:hint="eastAsia"/>
            <w:bCs/>
            <w:sz w:val="28"/>
            <w:szCs w:val="28"/>
          </w:rPr>
          <w:t>出决算情况说明</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_Toc15396605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5</w:t>
        </w:r>
        <w:r w:rsidR="00386D8C">
          <w:rPr>
            <w:rFonts w:ascii="仿宋" w:eastAsia="仿宋" w:hAnsi="仿宋"/>
            <w:sz w:val="28"/>
            <w:szCs w:val="28"/>
          </w:rPr>
          <w:fldChar w:fldCharType="end"/>
        </w:r>
      </w:hyperlink>
    </w:p>
    <w:p w:rsidR="00BD33FC" w:rsidRDefault="00A84515">
      <w:pPr>
        <w:pStyle w:val="21"/>
        <w:rPr>
          <w:rFonts w:ascii="仿宋" w:eastAsia="仿宋" w:hAnsi="仿宋" w:cstheme="minorBidi"/>
          <w:sz w:val="28"/>
          <w:szCs w:val="28"/>
        </w:rPr>
      </w:pPr>
      <w:hyperlink w:anchor="_Toc15396606" w:history="1">
        <w:r w:rsidR="00386D8C">
          <w:rPr>
            <w:rStyle w:val="ac"/>
            <w:rFonts w:ascii="仿宋" w:eastAsia="仿宋" w:hAnsi="仿宋" w:hint="eastAsia"/>
            <w:sz w:val="28"/>
            <w:szCs w:val="28"/>
          </w:rPr>
          <w:t>四、财</w:t>
        </w:r>
        <w:r w:rsidR="00386D8C">
          <w:rPr>
            <w:rStyle w:val="ac"/>
            <w:rFonts w:ascii="仿宋" w:eastAsia="仿宋" w:hAnsi="仿宋" w:cstheme="majorBidi" w:hint="eastAsia"/>
            <w:bCs/>
            <w:sz w:val="28"/>
            <w:szCs w:val="28"/>
          </w:rPr>
          <w:t>政拨款收入支出决算总体情况说明</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_Toc15396606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6</w:t>
        </w:r>
        <w:r w:rsidR="00386D8C">
          <w:rPr>
            <w:rFonts w:ascii="仿宋" w:eastAsia="仿宋" w:hAnsi="仿宋"/>
            <w:sz w:val="28"/>
            <w:szCs w:val="28"/>
          </w:rPr>
          <w:fldChar w:fldCharType="end"/>
        </w:r>
      </w:hyperlink>
    </w:p>
    <w:p w:rsidR="00BD33FC" w:rsidRDefault="00A84515">
      <w:pPr>
        <w:pStyle w:val="21"/>
        <w:rPr>
          <w:rFonts w:ascii="仿宋" w:eastAsia="仿宋" w:hAnsi="仿宋" w:cstheme="minorBidi"/>
          <w:sz w:val="28"/>
          <w:szCs w:val="28"/>
        </w:rPr>
      </w:pPr>
      <w:hyperlink w:anchor="_Toc15396607" w:history="1">
        <w:r w:rsidR="00386D8C">
          <w:rPr>
            <w:rStyle w:val="ac"/>
            <w:rFonts w:ascii="仿宋" w:eastAsia="仿宋" w:hAnsi="仿宋" w:hint="eastAsia"/>
            <w:sz w:val="28"/>
            <w:szCs w:val="28"/>
          </w:rPr>
          <w:t>五、一</w:t>
        </w:r>
        <w:r w:rsidR="00386D8C">
          <w:rPr>
            <w:rStyle w:val="ac"/>
            <w:rFonts w:ascii="仿宋" w:eastAsia="仿宋" w:hAnsi="仿宋" w:cstheme="majorBidi" w:hint="eastAsia"/>
            <w:bCs/>
            <w:sz w:val="28"/>
            <w:szCs w:val="28"/>
          </w:rPr>
          <w:t>般公共预算财政拨款支出决算情况说明</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_Toc15396607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6</w:t>
        </w:r>
        <w:r w:rsidR="00386D8C">
          <w:rPr>
            <w:rFonts w:ascii="仿宋" w:eastAsia="仿宋" w:hAnsi="仿宋"/>
            <w:sz w:val="28"/>
            <w:szCs w:val="28"/>
          </w:rPr>
          <w:fldChar w:fldCharType="end"/>
        </w:r>
      </w:hyperlink>
    </w:p>
    <w:p w:rsidR="00BD33FC" w:rsidRDefault="00A84515">
      <w:pPr>
        <w:pStyle w:val="21"/>
        <w:rPr>
          <w:rFonts w:ascii="仿宋" w:eastAsia="仿宋" w:hAnsi="仿宋" w:cstheme="minorBidi"/>
          <w:sz w:val="28"/>
          <w:szCs w:val="28"/>
        </w:rPr>
      </w:pPr>
      <w:hyperlink w:anchor="_Toc15396608" w:history="1">
        <w:r w:rsidR="00386D8C">
          <w:rPr>
            <w:rStyle w:val="ac"/>
            <w:rFonts w:ascii="仿宋" w:eastAsia="仿宋" w:hAnsi="仿宋" w:hint="eastAsia"/>
            <w:sz w:val="28"/>
            <w:szCs w:val="28"/>
          </w:rPr>
          <w:t>六、一</w:t>
        </w:r>
        <w:r w:rsidR="00386D8C">
          <w:rPr>
            <w:rStyle w:val="ac"/>
            <w:rFonts w:ascii="仿宋" w:eastAsia="仿宋" w:hAnsi="仿宋" w:cstheme="majorBidi" w:hint="eastAsia"/>
            <w:bCs/>
            <w:sz w:val="28"/>
            <w:szCs w:val="28"/>
          </w:rPr>
          <w:t>般公共预算财政拨款基本支出决算情况说明</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_Toc15396608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8</w:t>
        </w:r>
        <w:r w:rsidR="00386D8C">
          <w:rPr>
            <w:rFonts w:ascii="仿宋" w:eastAsia="仿宋" w:hAnsi="仿宋"/>
            <w:sz w:val="28"/>
            <w:szCs w:val="28"/>
          </w:rPr>
          <w:fldChar w:fldCharType="end"/>
        </w:r>
      </w:hyperlink>
    </w:p>
    <w:p w:rsidR="00BD33FC" w:rsidRDefault="00A84515">
      <w:pPr>
        <w:pStyle w:val="21"/>
        <w:rPr>
          <w:rFonts w:ascii="仿宋" w:eastAsia="仿宋" w:hAnsi="仿宋" w:cstheme="minorBidi"/>
          <w:sz w:val="28"/>
          <w:szCs w:val="28"/>
        </w:rPr>
      </w:pPr>
      <w:hyperlink w:anchor="_Toc15396609" w:history="1">
        <w:r w:rsidR="00386D8C">
          <w:rPr>
            <w:rStyle w:val="ac"/>
            <w:rFonts w:ascii="仿宋" w:eastAsia="仿宋" w:hAnsi="仿宋" w:hint="eastAsia"/>
            <w:sz w:val="28"/>
            <w:szCs w:val="28"/>
          </w:rPr>
          <w:t>七、</w:t>
        </w:r>
        <w:r w:rsidR="00386D8C">
          <w:rPr>
            <w:rStyle w:val="ac"/>
            <w:rFonts w:ascii="仿宋" w:eastAsia="仿宋" w:hAnsi="仿宋"/>
            <w:sz w:val="28"/>
            <w:szCs w:val="28"/>
          </w:rPr>
          <w:t>“</w:t>
        </w:r>
        <w:r w:rsidR="00386D8C">
          <w:rPr>
            <w:rStyle w:val="ac"/>
            <w:rFonts w:ascii="仿宋" w:eastAsia="仿宋" w:hAnsi="仿宋" w:cstheme="majorBidi" w:hint="eastAsia"/>
            <w:bCs/>
            <w:sz w:val="28"/>
            <w:szCs w:val="28"/>
          </w:rPr>
          <w:t>三公”经费财政拨款支出决算情况说明</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_Toc15396609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8</w:t>
        </w:r>
        <w:r w:rsidR="00386D8C">
          <w:rPr>
            <w:rFonts w:ascii="仿宋" w:eastAsia="仿宋" w:hAnsi="仿宋"/>
            <w:sz w:val="28"/>
            <w:szCs w:val="28"/>
          </w:rPr>
          <w:fldChar w:fldCharType="end"/>
        </w:r>
      </w:hyperlink>
    </w:p>
    <w:p w:rsidR="00BD33FC" w:rsidRDefault="00A84515">
      <w:pPr>
        <w:pStyle w:val="21"/>
        <w:rPr>
          <w:rFonts w:ascii="仿宋" w:eastAsia="仿宋" w:hAnsi="仿宋" w:cstheme="minorBidi"/>
          <w:sz w:val="28"/>
          <w:szCs w:val="28"/>
        </w:rPr>
      </w:pPr>
      <w:hyperlink w:anchor="_Toc15396610" w:history="1">
        <w:r w:rsidR="00386D8C">
          <w:rPr>
            <w:rStyle w:val="ac"/>
            <w:rFonts w:ascii="仿宋" w:eastAsia="仿宋" w:hAnsi="仿宋" w:hint="eastAsia"/>
            <w:sz w:val="28"/>
            <w:szCs w:val="28"/>
          </w:rPr>
          <w:t>八、</w:t>
        </w:r>
        <w:r w:rsidR="00386D8C">
          <w:rPr>
            <w:rStyle w:val="ac"/>
            <w:rFonts w:ascii="仿宋" w:eastAsia="仿宋" w:hAnsi="仿宋" w:cstheme="majorBidi" w:hint="eastAsia"/>
            <w:bCs/>
            <w:sz w:val="28"/>
            <w:szCs w:val="28"/>
          </w:rPr>
          <w:t>政府性基金预算支出决算情况说明</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_Toc15396610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10</w:t>
        </w:r>
        <w:r w:rsidR="00386D8C">
          <w:rPr>
            <w:rFonts w:ascii="仿宋" w:eastAsia="仿宋" w:hAnsi="仿宋"/>
            <w:sz w:val="28"/>
            <w:szCs w:val="28"/>
          </w:rPr>
          <w:fldChar w:fldCharType="end"/>
        </w:r>
      </w:hyperlink>
    </w:p>
    <w:p w:rsidR="00BD33FC" w:rsidRDefault="00A84515">
      <w:pPr>
        <w:pStyle w:val="21"/>
        <w:rPr>
          <w:rFonts w:ascii="仿宋" w:eastAsia="仿宋" w:hAnsi="仿宋" w:cstheme="minorBidi"/>
          <w:sz w:val="28"/>
          <w:szCs w:val="28"/>
        </w:rPr>
      </w:pPr>
      <w:hyperlink w:anchor="_Toc15396611" w:history="1">
        <w:r w:rsidR="00386D8C">
          <w:rPr>
            <w:rStyle w:val="ac"/>
            <w:rFonts w:ascii="仿宋" w:eastAsia="仿宋" w:hAnsi="仿宋" w:cstheme="majorBidi" w:hint="eastAsia"/>
            <w:bCs/>
            <w:sz w:val="28"/>
            <w:szCs w:val="28"/>
          </w:rPr>
          <w:t>九、</w:t>
        </w:r>
        <w:r w:rsidR="00386D8C">
          <w:rPr>
            <w:rStyle w:val="ac"/>
            <w:rFonts w:ascii="仿宋" w:eastAsia="仿宋" w:hAnsi="仿宋" w:hint="eastAsia"/>
            <w:sz w:val="28"/>
            <w:szCs w:val="28"/>
          </w:rPr>
          <w:t xml:space="preserve"> 国</w:t>
        </w:r>
        <w:r w:rsidR="00386D8C">
          <w:rPr>
            <w:rStyle w:val="ac"/>
            <w:rFonts w:ascii="仿宋" w:eastAsia="仿宋" w:hAnsi="仿宋" w:cstheme="majorBidi" w:hint="eastAsia"/>
            <w:bCs/>
            <w:sz w:val="28"/>
            <w:szCs w:val="28"/>
          </w:rPr>
          <w:t>有资本经营预算支出决算情况说明</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_Toc15396611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10</w:t>
        </w:r>
        <w:r w:rsidR="00386D8C">
          <w:rPr>
            <w:rFonts w:ascii="仿宋" w:eastAsia="仿宋" w:hAnsi="仿宋"/>
            <w:sz w:val="28"/>
            <w:szCs w:val="28"/>
          </w:rPr>
          <w:fldChar w:fldCharType="end"/>
        </w:r>
      </w:hyperlink>
    </w:p>
    <w:p w:rsidR="00BD33FC" w:rsidRDefault="00A84515">
      <w:pPr>
        <w:pStyle w:val="21"/>
        <w:rPr>
          <w:rFonts w:ascii="仿宋" w:eastAsia="仿宋" w:hAnsi="仿宋" w:cstheme="minorBidi"/>
          <w:sz w:val="28"/>
          <w:szCs w:val="28"/>
        </w:rPr>
      </w:pPr>
      <w:hyperlink w:anchor="_Toc15396612" w:history="1">
        <w:r w:rsidR="00386D8C">
          <w:rPr>
            <w:rStyle w:val="ac"/>
            <w:rFonts w:ascii="仿宋" w:eastAsia="仿宋" w:hAnsi="仿宋" w:hint="eastAsia"/>
            <w:sz w:val="28"/>
            <w:szCs w:val="28"/>
          </w:rPr>
          <w:t>十</w:t>
        </w:r>
        <w:r w:rsidR="00386D8C">
          <w:rPr>
            <w:rStyle w:val="ac"/>
            <w:rFonts w:ascii="仿宋" w:eastAsia="仿宋" w:hAnsi="仿宋" w:cstheme="majorBidi" w:hint="eastAsia"/>
            <w:bCs/>
            <w:sz w:val="28"/>
            <w:szCs w:val="28"/>
          </w:rPr>
          <w:t>一、其他重要事项的情况说明</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_Toc15396612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14</w:t>
        </w:r>
        <w:r w:rsidR="00386D8C">
          <w:rPr>
            <w:rFonts w:ascii="仿宋" w:eastAsia="仿宋" w:hAnsi="仿宋"/>
            <w:sz w:val="28"/>
            <w:szCs w:val="28"/>
          </w:rPr>
          <w:fldChar w:fldCharType="end"/>
        </w:r>
      </w:hyperlink>
    </w:p>
    <w:p w:rsidR="00BD33FC" w:rsidRDefault="00A84515">
      <w:pPr>
        <w:pStyle w:val="11"/>
        <w:rPr>
          <w:rFonts w:cstheme="minorBidi"/>
        </w:rPr>
      </w:pPr>
      <w:hyperlink w:anchor="_Toc15396613" w:history="1">
        <w:r w:rsidR="00386D8C">
          <w:rPr>
            <w:rStyle w:val="ac"/>
            <w:rFonts w:hint="eastAsia"/>
            <w:bCs/>
            <w:kern w:val="44"/>
          </w:rPr>
          <w:t>第三部分</w:t>
        </w:r>
        <w:r w:rsidR="00386D8C">
          <w:rPr>
            <w:rStyle w:val="ac"/>
            <w:rFonts w:hint="eastAsia"/>
          </w:rPr>
          <w:t xml:space="preserve"> 名</w:t>
        </w:r>
        <w:r w:rsidR="00386D8C">
          <w:rPr>
            <w:rStyle w:val="ac"/>
            <w:rFonts w:hint="eastAsia"/>
            <w:bCs/>
            <w:kern w:val="44"/>
          </w:rPr>
          <w:t>词解释</w:t>
        </w:r>
        <w:r w:rsidR="00386D8C">
          <w:tab/>
        </w:r>
        <w:r w:rsidR="00386D8C">
          <w:fldChar w:fldCharType="begin"/>
        </w:r>
        <w:r w:rsidR="00386D8C">
          <w:instrText xml:space="preserve"> PAGEREF _Toc15396613 \h </w:instrText>
        </w:r>
        <w:r w:rsidR="00386D8C">
          <w:fldChar w:fldCharType="separate"/>
        </w:r>
        <w:r w:rsidR="00386D8C">
          <w:t>16</w:t>
        </w:r>
        <w:r w:rsidR="00386D8C">
          <w:fldChar w:fldCharType="end"/>
        </w:r>
      </w:hyperlink>
    </w:p>
    <w:p w:rsidR="00BD33FC" w:rsidRDefault="00A84515">
      <w:pPr>
        <w:pStyle w:val="11"/>
        <w:rPr>
          <w:rFonts w:cstheme="minorBidi"/>
        </w:rPr>
      </w:pPr>
      <w:hyperlink w:anchor="_Toc15396614" w:history="1">
        <w:r w:rsidR="00386D8C">
          <w:rPr>
            <w:rStyle w:val="ac"/>
            <w:rFonts w:hint="eastAsia"/>
          </w:rPr>
          <w:t>第</w:t>
        </w:r>
        <w:r w:rsidR="00386D8C">
          <w:rPr>
            <w:rStyle w:val="ac"/>
            <w:rFonts w:hint="eastAsia"/>
            <w:bCs/>
            <w:kern w:val="44"/>
          </w:rPr>
          <w:t>四部分附件</w:t>
        </w:r>
        <w:r w:rsidR="00386D8C">
          <w:tab/>
        </w:r>
        <w:r w:rsidR="00386D8C">
          <w:fldChar w:fldCharType="begin"/>
        </w:r>
        <w:r w:rsidR="00386D8C">
          <w:instrText xml:space="preserve"> PAGEREF _Toc15396614 \h </w:instrText>
        </w:r>
        <w:r w:rsidR="00386D8C">
          <w:fldChar w:fldCharType="separate"/>
        </w:r>
        <w:r w:rsidR="00386D8C">
          <w:t>19</w:t>
        </w:r>
        <w:r w:rsidR="00386D8C">
          <w:fldChar w:fldCharType="end"/>
        </w:r>
      </w:hyperlink>
    </w:p>
    <w:p w:rsidR="00BD33FC" w:rsidRDefault="00A84515">
      <w:pPr>
        <w:pStyle w:val="21"/>
        <w:rPr>
          <w:rFonts w:ascii="仿宋" w:eastAsia="仿宋" w:hAnsi="仿宋" w:cstheme="minorBidi"/>
          <w:sz w:val="28"/>
          <w:szCs w:val="28"/>
        </w:rPr>
      </w:pPr>
      <w:hyperlink w:anchor="_Toc15396615" w:history="1">
        <w:r w:rsidR="00386D8C">
          <w:rPr>
            <w:rStyle w:val="ac"/>
            <w:rFonts w:ascii="仿宋" w:eastAsia="仿宋" w:hAnsi="仿宋" w:hint="eastAsia"/>
            <w:kern w:val="44"/>
            <w:sz w:val="28"/>
            <w:szCs w:val="28"/>
          </w:rPr>
          <w:t>附件</w:t>
        </w:r>
        <w:r w:rsidR="00386D8C">
          <w:rPr>
            <w:rStyle w:val="ac"/>
            <w:rFonts w:ascii="仿宋" w:eastAsia="仿宋" w:hAnsi="仿宋"/>
            <w:kern w:val="44"/>
            <w:sz w:val="28"/>
            <w:szCs w:val="28"/>
          </w:rPr>
          <w:t>1</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_Toc15396615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19</w:t>
        </w:r>
        <w:r w:rsidR="00386D8C">
          <w:rPr>
            <w:rFonts w:ascii="仿宋" w:eastAsia="仿宋" w:hAnsi="仿宋"/>
            <w:sz w:val="28"/>
            <w:szCs w:val="28"/>
          </w:rPr>
          <w:fldChar w:fldCharType="end"/>
        </w:r>
      </w:hyperlink>
    </w:p>
    <w:p w:rsidR="00BD33FC" w:rsidRDefault="00A84515">
      <w:pPr>
        <w:pStyle w:val="21"/>
        <w:rPr>
          <w:rFonts w:ascii="仿宋" w:eastAsia="仿宋" w:hAnsi="仿宋" w:cstheme="minorBidi"/>
          <w:sz w:val="28"/>
          <w:szCs w:val="28"/>
        </w:rPr>
      </w:pPr>
      <w:hyperlink w:anchor="_Toc15396617" w:history="1">
        <w:r w:rsidR="00386D8C">
          <w:rPr>
            <w:rStyle w:val="ac"/>
            <w:rFonts w:ascii="仿宋" w:eastAsia="仿宋" w:hAnsi="仿宋" w:hint="eastAsia"/>
            <w:kern w:val="44"/>
            <w:sz w:val="28"/>
            <w:szCs w:val="28"/>
          </w:rPr>
          <w:t>附件</w:t>
        </w:r>
        <w:r w:rsidR="00386D8C">
          <w:rPr>
            <w:rStyle w:val="ac"/>
            <w:rFonts w:ascii="仿宋" w:eastAsia="仿宋" w:hAnsi="仿宋"/>
            <w:kern w:val="44"/>
            <w:sz w:val="28"/>
            <w:szCs w:val="28"/>
          </w:rPr>
          <w:t>2</w:t>
        </w:r>
        <w:r w:rsidR="00386D8C">
          <w:rPr>
            <w:rFonts w:ascii="仿宋" w:eastAsia="仿宋" w:hAnsi="仿宋"/>
            <w:sz w:val="28"/>
            <w:szCs w:val="28"/>
          </w:rPr>
          <w:tab/>
        </w:r>
        <w:r w:rsidR="00386D8C">
          <w:rPr>
            <w:rFonts w:ascii="仿宋" w:eastAsia="仿宋" w:hAnsi="仿宋"/>
            <w:sz w:val="28"/>
            <w:szCs w:val="28"/>
          </w:rPr>
          <w:fldChar w:fldCharType="begin"/>
        </w:r>
        <w:r w:rsidR="00386D8C">
          <w:rPr>
            <w:rFonts w:ascii="仿宋" w:eastAsia="仿宋" w:hAnsi="仿宋"/>
            <w:sz w:val="28"/>
            <w:szCs w:val="28"/>
          </w:rPr>
          <w:instrText xml:space="preserve"> PAGEREF _Toc15396617 \h </w:instrText>
        </w:r>
        <w:r w:rsidR="00386D8C">
          <w:rPr>
            <w:rFonts w:ascii="仿宋" w:eastAsia="仿宋" w:hAnsi="仿宋"/>
            <w:sz w:val="28"/>
            <w:szCs w:val="28"/>
          </w:rPr>
        </w:r>
        <w:r w:rsidR="00386D8C">
          <w:rPr>
            <w:rFonts w:ascii="仿宋" w:eastAsia="仿宋" w:hAnsi="仿宋"/>
            <w:sz w:val="28"/>
            <w:szCs w:val="28"/>
          </w:rPr>
          <w:fldChar w:fldCharType="separate"/>
        </w:r>
        <w:r w:rsidR="00386D8C">
          <w:rPr>
            <w:rFonts w:ascii="仿宋" w:eastAsia="仿宋" w:hAnsi="仿宋"/>
            <w:sz w:val="28"/>
            <w:szCs w:val="28"/>
          </w:rPr>
          <w:t>21</w:t>
        </w:r>
        <w:r w:rsidR="00386D8C">
          <w:rPr>
            <w:rFonts w:ascii="仿宋" w:eastAsia="仿宋" w:hAnsi="仿宋"/>
            <w:sz w:val="28"/>
            <w:szCs w:val="28"/>
          </w:rPr>
          <w:fldChar w:fldCharType="end"/>
        </w:r>
      </w:hyperlink>
    </w:p>
    <w:p w:rsidR="00BD33FC" w:rsidRDefault="00A84515">
      <w:pPr>
        <w:pStyle w:val="11"/>
        <w:rPr>
          <w:rFonts w:cstheme="minorBidi"/>
        </w:rPr>
      </w:pPr>
      <w:hyperlink w:anchor="_Toc15396618" w:history="1">
        <w:r w:rsidR="00386D8C">
          <w:rPr>
            <w:rStyle w:val="ac"/>
            <w:rFonts w:hint="eastAsia"/>
          </w:rPr>
          <w:t>第</w:t>
        </w:r>
        <w:r w:rsidR="00386D8C">
          <w:rPr>
            <w:rStyle w:val="ac"/>
            <w:rFonts w:hint="eastAsia"/>
            <w:bCs/>
            <w:kern w:val="44"/>
          </w:rPr>
          <w:t>五部分附表</w:t>
        </w:r>
        <w:r w:rsidR="00386D8C">
          <w:tab/>
        </w:r>
        <w:r w:rsidR="00386D8C">
          <w:fldChar w:fldCharType="begin"/>
        </w:r>
        <w:r w:rsidR="00386D8C">
          <w:instrText xml:space="preserve"> PAGEREF _Toc15396618 \h </w:instrText>
        </w:r>
        <w:r w:rsidR="00386D8C">
          <w:fldChar w:fldCharType="separate"/>
        </w:r>
        <w:r w:rsidR="00386D8C">
          <w:t>22</w:t>
        </w:r>
        <w:r w:rsidR="00386D8C">
          <w:fldChar w:fldCharType="end"/>
        </w:r>
      </w:hyperlink>
    </w:p>
    <w:p w:rsidR="00BD33FC" w:rsidRDefault="00386D8C">
      <w:pPr>
        <w:pStyle w:val="21"/>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c"/>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c"/>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c"/>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c"/>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c"/>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c"/>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c"/>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c"/>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c"/>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c"/>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c"/>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pStyle w:val="21"/>
        <w:rPr>
          <w:rFonts w:ascii="仿宋" w:eastAsia="仿宋" w:hAnsi="仿宋" w:cstheme="minorBidi"/>
          <w:sz w:val="24"/>
        </w:rPr>
      </w:pPr>
      <w:r>
        <w:rPr>
          <w:rFonts w:ascii="仿宋" w:eastAsia="仿宋" w:hAnsi="仿宋" w:hint="eastAsia"/>
          <w:sz w:val="28"/>
          <w:szCs w:val="28"/>
        </w:rPr>
        <w:t>十三、</w:t>
      </w:r>
      <w:hyperlink w:anchor="_Toc15396631" w:history="1">
        <w:r>
          <w:rPr>
            <w:rStyle w:val="ac"/>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BD33FC" w:rsidRDefault="00386D8C">
      <w:pPr>
        <w:widowControl/>
        <w:jc w:val="left"/>
        <w:rPr>
          <w:rFonts w:ascii="仿宋" w:eastAsia="仿宋" w:hAnsi="仿宋"/>
          <w:color w:val="000000"/>
          <w:sz w:val="24"/>
        </w:rPr>
      </w:pPr>
      <w:r>
        <w:rPr>
          <w:rFonts w:ascii="仿宋" w:eastAsia="仿宋" w:hAnsi="仿宋"/>
          <w:color w:val="000000"/>
          <w:sz w:val="24"/>
        </w:rPr>
        <w:fldChar w:fldCharType="end"/>
      </w:r>
    </w:p>
    <w:p w:rsidR="00BD33FC" w:rsidRDefault="00386D8C">
      <w:pPr>
        <w:widowControl/>
        <w:jc w:val="left"/>
        <w:rPr>
          <w:rFonts w:ascii="黑体" w:eastAsia="黑体" w:hAnsi="黑体"/>
          <w:bCs/>
          <w:kern w:val="44"/>
          <w:sz w:val="44"/>
          <w:szCs w:val="44"/>
        </w:rPr>
      </w:pPr>
      <w:bookmarkStart w:id="2" w:name="_Toc15396599"/>
      <w:bookmarkStart w:id="3" w:name="_Toc15377196"/>
      <w:r>
        <w:rPr>
          <w:rFonts w:ascii="黑体" w:eastAsia="黑体" w:hAnsi="黑体"/>
          <w:b/>
        </w:rPr>
        <w:br w:type="page"/>
      </w:r>
    </w:p>
    <w:p w:rsidR="00BD33FC" w:rsidRDefault="00386D8C">
      <w:pPr>
        <w:pStyle w:val="1"/>
        <w:jc w:val="center"/>
        <w:rPr>
          <w:rStyle w:val="10"/>
          <w:rFonts w:ascii="黑体" w:eastAsia="黑体" w:hAnsi="黑体"/>
          <w:b/>
        </w:rPr>
      </w:pPr>
      <w:r>
        <w:rPr>
          <w:rFonts w:ascii="黑体" w:eastAsia="黑体" w:hAnsi="黑体" w:hint="eastAsia"/>
          <w:b w:val="0"/>
        </w:rPr>
        <w:lastRenderedPageBreak/>
        <w:t xml:space="preserve">第一部分 </w:t>
      </w:r>
      <w:r>
        <w:rPr>
          <w:rStyle w:val="10"/>
          <w:rFonts w:ascii="黑体" w:eastAsia="黑体" w:hAnsi="黑体" w:hint="eastAsia"/>
        </w:rPr>
        <w:t>部门概况</w:t>
      </w:r>
      <w:bookmarkEnd w:id="2"/>
      <w:bookmarkEnd w:id="3"/>
    </w:p>
    <w:p w:rsidR="00BD33FC" w:rsidRDefault="00BD33FC">
      <w:pPr>
        <w:widowControl/>
        <w:jc w:val="left"/>
        <w:rPr>
          <w:rFonts w:ascii="黑体" w:eastAsia="黑体"/>
          <w:color w:val="000000"/>
          <w:sz w:val="32"/>
          <w:szCs w:val="32"/>
        </w:rPr>
      </w:pPr>
    </w:p>
    <w:p w:rsidR="00BD33FC" w:rsidRDefault="00386D8C">
      <w:pPr>
        <w:pStyle w:val="2"/>
        <w:rPr>
          <w:rStyle w:val="20"/>
          <w:rFonts w:ascii="仿宋" w:eastAsia="仿宋" w:hAnsi="仿宋"/>
        </w:rPr>
      </w:pPr>
      <w:bookmarkStart w:id="4" w:name="_Toc15377197"/>
      <w:bookmarkStart w:id="5" w:name="_Toc15396600"/>
      <w:r>
        <w:rPr>
          <w:rFonts w:ascii="黑体" w:eastAsia="黑体" w:hAnsi="黑体" w:hint="eastAsia"/>
          <w:b w:val="0"/>
          <w:color w:val="000000"/>
        </w:rPr>
        <w:t>一、基</w:t>
      </w:r>
      <w:r>
        <w:rPr>
          <w:rStyle w:val="20"/>
          <w:rFonts w:ascii="黑体" w:eastAsia="黑体" w:hAnsi="黑体" w:hint="eastAsia"/>
        </w:rPr>
        <w:t>本职能及主要工作</w:t>
      </w:r>
      <w:bookmarkEnd w:id="4"/>
      <w:bookmarkEnd w:id="5"/>
    </w:p>
    <w:p w:rsidR="00BD33FC" w:rsidRDefault="00386D8C">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6" w:name="_Toc15378445"/>
      <w:bookmarkStart w:id="7" w:name="_Toc15377198"/>
      <w:r>
        <w:rPr>
          <w:rFonts w:ascii="仿宋" w:eastAsia="仿宋" w:hAnsi="仿宋" w:hint="eastAsia"/>
          <w:bCs/>
          <w:color w:val="000000"/>
          <w:sz w:val="32"/>
          <w:szCs w:val="32"/>
        </w:rPr>
        <w:t>（一）主要职能。</w:t>
      </w:r>
    </w:p>
    <w:bookmarkEnd w:id="6"/>
    <w:bookmarkEnd w:id="7"/>
    <w:p w:rsidR="00BD33FC" w:rsidRDefault="00386D8C">
      <w:pPr>
        <w:spacing w:line="54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根据《中华人民共和国地方各级人民代表大会和地方各级人民政府组织法》和四川省人大常委会《关于四川省县级人大常委会行使职权的规定》，乐山市沙湾区人民代表大会常务委员会的主要职能是：讨论、决定本行政区域内各方面工作的重大事项；监督本级人民政府、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rsidR="00BD33FC" w:rsidRDefault="00386D8C">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8" w:name="_Toc15377199"/>
      <w:bookmarkStart w:id="9" w:name="_Toc15378446"/>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8年重点工作完成情况。</w:t>
      </w:r>
      <w:bookmarkEnd w:id="8"/>
      <w:bookmarkEnd w:id="9"/>
    </w:p>
    <w:p w:rsidR="00BD33FC" w:rsidRDefault="00386D8C">
      <w:pPr>
        <w:spacing w:line="54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根据2018年工作计划，乐山市沙湾区人民代表大会常务委员会完成了2018年各项工作。</w:t>
      </w:r>
    </w:p>
    <w:p w:rsidR="00BD33FC" w:rsidRDefault="00386D8C">
      <w:pPr>
        <w:pStyle w:val="2"/>
        <w:rPr>
          <w:rStyle w:val="20"/>
        </w:rPr>
      </w:pPr>
      <w:bookmarkStart w:id="10" w:name="_Toc15377200"/>
      <w:bookmarkStart w:id="11" w:name="_Toc15396601"/>
      <w:r>
        <w:rPr>
          <w:rFonts w:ascii="黑体" w:eastAsia="黑体" w:hint="eastAsia"/>
          <w:b w:val="0"/>
          <w:color w:val="000000"/>
        </w:rPr>
        <w:t>二、</w:t>
      </w:r>
      <w:r>
        <w:rPr>
          <w:rFonts w:ascii="黑体" w:eastAsia="黑体" w:hAnsi="黑体" w:hint="eastAsia"/>
          <w:b w:val="0"/>
          <w:color w:val="000000"/>
        </w:rPr>
        <w:t>机</w:t>
      </w:r>
      <w:r>
        <w:rPr>
          <w:rStyle w:val="20"/>
          <w:rFonts w:ascii="黑体" w:eastAsia="黑体" w:hAnsi="黑体" w:hint="eastAsia"/>
        </w:rPr>
        <w:t>构设置</w:t>
      </w:r>
      <w:bookmarkEnd w:id="10"/>
      <w:bookmarkEnd w:id="11"/>
    </w:p>
    <w:p w:rsidR="00BD33FC" w:rsidRDefault="00386D8C">
      <w:pPr>
        <w:widowControl/>
        <w:ind w:firstLineChars="200" w:firstLine="640"/>
        <w:jc w:val="left"/>
        <w:rPr>
          <w:rFonts w:ascii="仿宋" w:eastAsia="仿宋" w:hAnsi="仿宋"/>
          <w:color w:val="000000"/>
          <w:kern w:val="0"/>
          <w:sz w:val="32"/>
          <w:szCs w:val="32"/>
        </w:rPr>
      </w:pPr>
      <w:r>
        <w:rPr>
          <w:rFonts w:ascii="仿宋" w:eastAsia="仿宋" w:hAnsi="仿宋" w:hint="eastAsia"/>
          <w:color w:val="000000"/>
          <w:sz w:val="32"/>
          <w:szCs w:val="32"/>
        </w:rPr>
        <w:t>沙湾区人民代表大会常务委员会办公室预算单位1个，其中行政单位1个。</w:t>
      </w:r>
      <w:r>
        <w:rPr>
          <w:rFonts w:ascii="仿宋" w:eastAsia="仿宋" w:hAnsi="仿宋"/>
          <w:color w:val="000000"/>
          <w:sz w:val="32"/>
          <w:szCs w:val="32"/>
        </w:rPr>
        <w:br w:type="page"/>
      </w:r>
    </w:p>
    <w:p w:rsidR="00BD33FC" w:rsidRDefault="00386D8C">
      <w:pPr>
        <w:pStyle w:val="1"/>
        <w:ind w:right="440"/>
        <w:jc w:val="right"/>
        <w:rPr>
          <w:rStyle w:val="10"/>
          <w:rFonts w:ascii="黑体" w:eastAsia="黑体" w:hAnsi="黑体"/>
        </w:rPr>
      </w:pPr>
      <w:bookmarkStart w:id="12" w:name="_Toc15377204"/>
      <w:bookmarkStart w:id="13" w:name="_Toc15396602"/>
      <w:r>
        <w:rPr>
          <w:rFonts w:ascii="黑体" w:eastAsia="黑体" w:hAnsi="黑体" w:hint="eastAsia"/>
          <w:b w:val="0"/>
          <w:color w:val="000000"/>
        </w:rPr>
        <w:lastRenderedPageBreak/>
        <w:t>第二部分</w:t>
      </w:r>
      <w:r>
        <w:rPr>
          <w:rStyle w:val="10"/>
          <w:rFonts w:ascii="黑体" w:eastAsia="黑体" w:hAnsi="黑体" w:hint="eastAsia"/>
        </w:rPr>
        <w:t>2018年度部门决算情况说明</w:t>
      </w:r>
      <w:bookmarkEnd w:id="12"/>
      <w:bookmarkEnd w:id="13"/>
    </w:p>
    <w:p w:rsidR="00BD33FC" w:rsidRDefault="00BD33FC"/>
    <w:p w:rsidR="00BD33FC" w:rsidRDefault="00386D8C">
      <w:pPr>
        <w:pStyle w:val="ad"/>
        <w:numPr>
          <w:ilvl w:val="0"/>
          <w:numId w:val="1"/>
        </w:numPr>
        <w:spacing w:line="600" w:lineRule="exact"/>
        <w:ind w:firstLineChars="0"/>
        <w:outlineLvl w:val="1"/>
        <w:rPr>
          <w:rStyle w:val="20"/>
          <w:rFonts w:ascii="黑体" w:eastAsia="黑体" w:hAnsi="黑体"/>
          <w:b w:val="0"/>
        </w:rPr>
      </w:pPr>
      <w:bookmarkStart w:id="14" w:name="_Toc15396603"/>
      <w:bookmarkStart w:id="15" w:name="_Toc15377205"/>
      <w:r>
        <w:rPr>
          <w:rFonts w:ascii="黑体" w:eastAsia="黑体" w:hAnsi="黑体" w:hint="eastAsia"/>
          <w:sz w:val="32"/>
          <w:szCs w:val="32"/>
        </w:rPr>
        <w:t>收</w:t>
      </w:r>
      <w:r>
        <w:rPr>
          <w:rStyle w:val="20"/>
          <w:rFonts w:ascii="黑体" w:eastAsia="黑体" w:hAnsi="黑体" w:hint="eastAsia"/>
          <w:b w:val="0"/>
        </w:rPr>
        <w:t>入支出决算总体情况说明</w:t>
      </w:r>
      <w:bookmarkEnd w:id="14"/>
      <w:bookmarkEnd w:id="15"/>
    </w:p>
    <w:p w:rsidR="00BD33FC" w:rsidRDefault="00386D8C">
      <w:pPr>
        <w:spacing w:line="600" w:lineRule="exact"/>
        <w:ind w:firstLineChars="200" w:firstLine="640"/>
        <w:rPr>
          <w:rFonts w:ascii="仿宋" w:eastAsia="仿宋" w:hAnsi="仿宋"/>
          <w:sz w:val="32"/>
          <w:szCs w:val="32"/>
        </w:rPr>
      </w:pPr>
      <w:r>
        <w:rPr>
          <w:rFonts w:ascii="仿宋" w:eastAsia="仿宋" w:hAnsi="仿宋"/>
          <w:noProof/>
          <w:sz w:val="32"/>
          <w:szCs w:val="32"/>
        </w:rPr>
        <w:drawing>
          <wp:anchor distT="0" distB="0" distL="114300" distR="114300" simplePos="0" relativeHeight="251654656" behindDoc="0" locked="0" layoutInCell="1" allowOverlap="1">
            <wp:simplePos x="0" y="0"/>
            <wp:positionH relativeFrom="column">
              <wp:posOffset>304800</wp:posOffset>
            </wp:positionH>
            <wp:positionV relativeFrom="paragraph">
              <wp:posOffset>1344295</wp:posOffset>
            </wp:positionV>
            <wp:extent cx="4629150" cy="2771775"/>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629150" cy="2771775"/>
                    </a:xfrm>
                    <a:prstGeom prst="rect">
                      <a:avLst/>
                    </a:prstGeom>
                  </pic:spPr>
                </pic:pic>
              </a:graphicData>
            </a:graphic>
          </wp:anchor>
        </w:drawing>
      </w:r>
      <w:r>
        <w:rPr>
          <w:rFonts w:ascii="仿宋" w:eastAsia="仿宋" w:hAnsi="仿宋" w:hint="eastAsia"/>
          <w:sz w:val="32"/>
          <w:szCs w:val="32"/>
        </w:rPr>
        <w:t>2018年度收、支总计</w:t>
      </w:r>
      <w:r>
        <w:rPr>
          <w:rFonts w:ascii="仿宋" w:eastAsia="仿宋" w:hAnsi="仿宋"/>
          <w:sz w:val="32"/>
          <w:szCs w:val="32"/>
        </w:rPr>
        <w:t>1047.51</w:t>
      </w:r>
      <w:r>
        <w:rPr>
          <w:rFonts w:ascii="仿宋" w:eastAsia="仿宋" w:hAnsi="仿宋" w:hint="eastAsia"/>
          <w:sz w:val="32"/>
          <w:szCs w:val="32"/>
        </w:rPr>
        <w:t>万元。与2017年590</w:t>
      </w:r>
      <w:r>
        <w:rPr>
          <w:rFonts w:ascii="仿宋" w:eastAsia="仿宋" w:hAnsi="仿宋"/>
          <w:sz w:val="32"/>
          <w:szCs w:val="32"/>
        </w:rPr>
        <w:t>.</w:t>
      </w:r>
      <w:r>
        <w:rPr>
          <w:rFonts w:ascii="仿宋" w:eastAsia="仿宋" w:hAnsi="仿宋" w:hint="eastAsia"/>
          <w:sz w:val="32"/>
          <w:szCs w:val="32"/>
        </w:rPr>
        <w:t>98万元相比，收、支总计各增加456</w:t>
      </w:r>
      <w:r>
        <w:rPr>
          <w:rFonts w:ascii="仿宋" w:eastAsia="仿宋" w:hAnsi="仿宋"/>
          <w:sz w:val="32"/>
          <w:szCs w:val="32"/>
        </w:rPr>
        <w:t>.</w:t>
      </w:r>
      <w:r>
        <w:rPr>
          <w:rFonts w:ascii="仿宋" w:eastAsia="仿宋" w:hAnsi="仿宋" w:hint="eastAsia"/>
          <w:sz w:val="32"/>
          <w:szCs w:val="32"/>
        </w:rPr>
        <w:t>53万元，增长77</w:t>
      </w:r>
      <w:r>
        <w:rPr>
          <w:rFonts w:ascii="仿宋" w:eastAsia="仿宋" w:hAnsi="仿宋"/>
          <w:sz w:val="32"/>
          <w:szCs w:val="32"/>
        </w:rPr>
        <w:t>.</w:t>
      </w:r>
      <w:r>
        <w:rPr>
          <w:rFonts w:ascii="仿宋" w:eastAsia="仿宋" w:hAnsi="仿宋" w:hint="eastAsia"/>
          <w:sz w:val="32"/>
          <w:szCs w:val="32"/>
        </w:rPr>
        <w:t>25</w:t>
      </w:r>
      <w:r>
        <w:rPr>
          <w:rFonts w:ascii="仿宋" w:eastAsia="仿宋" w:hAnsi="仿宋"/>
          <w:sz w:val="32"/>
          <w:szCs w:val="32"/>
        </w:rPr>
        <w:t>%</w:t>
      </w:r>
      <w:r>
        <w:rPr>
          <w:rFonts w:ascii="仿宋" w:eastAsia="仿宋" w:hAnsi="仿宋" w:hint="eastAsia"/>
          <w:sz w:val="32"/>
          <w:szCs w:val="32"/>
        </w:rPr>
        <w:t>。主要变动原因是工资、津补贴上调标准，人大会议支出增加。</w:t>
      </w:r>
    </w:p>
    <w:p w:rsidR="00BD33FC" w:rsidRDefault="00386D8C">
      <w:pPr>
        <w:spacing w:line="600" w:lineRule="exact"/>
        <w:ind w:firstLineChars="200" w:firstLine="640"/>
        <w:rPr>
          <w:rFonts w:ascii="仿宋" w:eastAsia="仿宋" w:hAnsi="仿宋"/>
          <w:sz w:val="32"/>
          <w:szCs w:val="32"/>
        </w:rPr>
      </w:pPr>
      <w:r>
        <w:rPr>
          <w:rFonts w:ascii="仿宋" w:eastAsia="仿宋" w:hAnsi="仿宋" w:hint="eastAsia"/>
          <w:sz w:val="32"/>
          <w:szCs w:val="32"/>
        </w:rPr>
        <w:t>（图</w:t>
      </w:r>
      <w:r>
        <w:rPr>
          <w:rFonts w:ascii="仿宋" w:eastAsia="仿宋" w:hAnsi="仿宋"/>
          <w:sz w:val="32"/>
          <w:szCs w:val="32"/>
        </w:rPr>
        <w:t>1</w:t>
      </w:r>
      <w:r>
        <w:rPr>
          <w:rFonts w:ascii="仿宋" w:eastAsia="仿宋" w:hAnsi="仿宋" w:hint="eastAsia"/>
          <w:sz w:val="32"/>
          <w:szCs w:val="32"/>
        </w:rPr>
        <w:t>：收、支决算总计变动情况图）</w:t>
      </w:r>
    </w:p>
    <w:p w:rsidR="00BD33FC" w:rsidRDefault="00386D8C">
      <w:pPr>
        <w:pStyle w:val="ad"/>
        <w:numPr>
          <w:ilvl w:val="0"/>
          <w:numId w:val="1"/>
        </w:numPr>
        <w:spacing w:line="600" w:lineRule="exact"/>
        <w:ind w:firstLineChars="0"/>
        <w:outlineLvl w:val="1"/>
        <w:rPr>
          <w:rStyle w:val="20"/>
          <w:rFonts w:ascii="黑体" w:eastAsia="黑体" w:hAnsi="黑体"/>
          <w:b w:val="0"/>
        </w:rPr>
      </w:pPr>
      <w:bookmarkStart w:id="16" w:name="_Toc15377206"/>
      <w:bookmarkStart w:id="17" w:name="_Toc15396604"/>
      <w:r>
        <w:rPr>
          <w:rFonts w:ascii="黑体" w:eastAsia="黑体" w:hAnsi="黑体" w:hint="eastAsia"/>
          <w:color w:val="000000"/>
          <w:sz w:val="32"/>
          <w:szCs w:val="32"/>
        </w:rPr>
        <w:t>收</w:t>
      </w:r>
      <w:r>
        <w:rPr>
          <w:rStyle w:val="20"/>
          <w:rFonts w:ascii="黑体" w:eastAsia="黑体" w:hAnsi="黑体" w:hint="eastAsia"/>
          <w:b w:val="0"/>
        </w:rPr>
        <w:t>入决算情况说明</w:t>
      </w:r>
      <w:bookmarkEnd w:id="16"/>
      <w:bookmarkEnd w:id="17"/>
    </w:p>
    <w:p w:rsidR="00BD33FC" w:rsidRDefault="00386D8C">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w:t>
      </w:r>
      <w:r>
        <w:rPr>
          <w:rFonts w:ascii="仿宋" w:eastAsia="仿宋" w:hAnsi="仿宋"/>
          <w:color w:val="000000"/>
          <w:sz w:val="32"/>
          <w:szCs w:val="32"/>
        </w:rPr>
        <w:t>1047.51</w:t>
      </w:r>
      <w:r>
        <w:rPr>
          <w:rFonts w:ascii="仿宋" w:eastAsia="仿宋" w:hAnsi="仿宋" w:hint="eastAsia"/>
          <w:color w:val="000000"/>
          <w:sz w:val="32"/>
          <w:szCs w:val="32"/>
        </w:rPr>
        <w:t>万元，其中：一般公共预算财政拨款收入</w:t>
      </w:r>
      <w:r>
        <w:rPr>
          <w:rFonts w:ascii="仿宋" w:eastAsia="仿宋" w:hAnsi="仿宋"/>
          <w:color w:val="000000"/>
          <w:sz w:val="32"/>
          <w:szCs w:val="32"/>
        </w:rPr>
        <w:t>1047.51</w:t>
      </w:r>
      <w:r>
        <w:rPr>
          <w:rFonts w:ascii="仿宋" w:eastAsia="仿宋" w:hAnsi="仿宋" w:hint="eastAsia"/>
          <w:color w:val="000000"/>
          <w:sz w:val="32"/>
          <w:szCs w:val="32"/>
        </w:rPr>
        <w:t>万元，占</w:t>
      </w:r>
      <w:r>
        <w:rPr>
          <w:rFonts w:ascii="仿宋" w:eastAsia="仿宋" w:hAnsi="仿宋"/>
          <w:color w:val="000000"/>
          <w:sz w:val="32"/>
          <w:szCs w:val="32"/>
        </w:rPr>
        <w:t>100%</w:t>
      </w:r>
      <w:r>
        <w:rPr>
          <w:rFonts w:ascii="仿宋" w:eastAsia="仿宋" w:hAnsi="仿宋" w:hint="eastAsia"/>
          <w:color w:val="000000"/>
          <w:sz w:val="32"/>
          <w:szCs w:val="32"/>
        </w:rPr>
        <w:t>；政府性基金预算财政拨款收入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；国有资本经营预算财政拨款收入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；事业收入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；经营收入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；附属单位上缴收入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；其他收入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p>
    <w:p w:rsidR="00BD33FC" w:rsidRDefault="00BD33FC"/>
    <w:p w:rsidR="00BD33FC" w:rsidRDefault="00386D8C">
      <w:pPr>
        <w:spacing w:line="600" w:lineRule="exact"/>
        <w:outlineLvl w:val="1"/>
        <w:rPr>
          <w:rFonts w:ascii="仿宋" w:eastAsia="仿宋" w:hAnsi="仿宋"/>
          <w:color w:val="000000"/>
          <w:sz w:val="32"/>
          <w:szCs w:val="32"/>
        </w:rPr>
      </w:pPr>
      <w:r>
        <w:rPr>
          <w:rFonts w:ascii="仿宋" w:eastAsia="仿宋" w:hAnsi="仿宋" w:hint="eastAsia"/>
          <w:noProof/>
          <w:color w:val="000000"/>
          <w:sz w:val="32"/>
          <w:szCs w:val="32"/>
        </w:rPr>
        <w:lastRenderedPageBreak/>
        <w:drawing>
          <wp:anchor distT="0" distB="0" distL="114300" distR="114300" simplePos="0" relativeHeight="251655680" behindDoc="0" locked="0" layoutInCell="1" allowOverlap="1">
            <wp:simplePos x="0" y="0"/>
            <wp:positionH relativeFrom="column">
              <wp:posOffset>104775</wp:posOffset>
            </wp:positionH>
            <wp:positionV relativeFrom="paragraph">
              <wp:posOffset>-38100</wp:posOffset>
            </wp:positionV>
            <wp:extent cx="4752975" cy="2981325"/>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752975" cy="2981325"/>
                    </a:xfrm>
                    <a:prstGeom prst="rect">
                      <a:avLst/>
                    </a:prstGeom>
                  </pic:spPr>
                </pic:pic>
              </a:graphicData>
            </a:graphic>
          </wp:anchor>
        </w:drawing>
      </w:r>
    </w:p>
    <w:p w:rsidR="00BD33FC" w:rsidRDefault="00BD33FC">
      <w:pPr>
        <w:spacing w:line="600" w:lineRule="exact"/>
        <w:ind w:firstLineChars="200" w:firstLine="640"/>
        <w:rPr>
          <w:rFonts w:ascii="仿宋" w:eastAsia="仿宋" w:hAnsi="仿宋"/>
          <w:color w:val="000000" w:themeColor="text1"/>
          <w:sz w:val="32"/>
          <w:szCs w:val="32"/>
        </w:rPr>
      </w:pPr>
    </w:p>
    <w:p w:rsidR="00BD33FC" w:rsidRDefault="00BD33FC">
      <w:pPr>
        <w:spacing w:line="600" w:lineRule="exact"/>
        <w:ind w:firstLineChars="200" w:firstLine="640"/>
        <w:rPr>
          <w:rFonts w:ascii="仿宋" w:eastAsia="仿宋" w:hAnsi="仿宋"/>
          <w:color w:val="000000" w:themeColor="text1"/>
          <w:sz w:val="32"/>
          <w:szCs w:val="32"/>
        </w:rPr>
      </w:pPr>
    </w:p>
    <w:p w:rsidR="00BD33FC" w:rsidRDefault="00BD33FC">
      <w:pPr>
        <w:spacing w:line="600" w:lineRule="exact"/>
        <w:ind w:firstLineChars="200" w:firstLine="640"/>
        <w:rPr>
          <w:rFonts w:ascii="仿宋" w:eastAsia="仿宋" w:hAnsi="仿宋"/>
          <w:color w:val="000000" w:themeColor="text1"/>
          <w:sz w:val="32"/>
          <w:szCs w:val="32"/>
        </w:rPr>
      </w:pPr>
    </w:p>
    <w:p w:rsidR="00BD33FC" w:rsidRDefault="00BD33FC">
      <w:pPr>
        <w:spacing w:line="600" w:lineRule="exact"/>
        <w:ind w:firstLineChars="200" w:firstLine="640"/>
        <w:rPr>
          <w:rFonts w:ascii="仿宋" w:eastAsia="仿宋" w:hAnsi="仿宋"/>
          <w:color w:val="000000" w:themeColor="text1"/>
          <w:sz w:val="32"/>
          <w:szCs w:val="32"/>
        </w:rPr>
      </w:pPr>
    </w:p>
    <w:p w:rsidR="00BD33FC" w:rsidRDefault="00BD33FC">
      <w:pPr>
        <w:spacing w:line="600" w:lineRule="exact"/>
        <w:ind w:firstLineChars="200" w:firstLine="640"/>
        <w:rPr>
          <w:rFonts w:ascii="仿宋" w:eastAsia="仿宋" w:hAnsi="仿宋"/>
          <w:color w:val="000000" w:themeColor="text1"/>
          <w:sz w:val="32"/>
          <w:szCs w:val="32"/>
        </w:rPr>
      </w:pPr>
    </w:p>
    <w:p w:rsidR="00BD33FC" w:rsidRDefault="00BD33FC">
      <w:pPr>
        <w:spacing w:line="600" w:lineRule="exact"/>
        <w:ind w:firstLineChars="200" w:firstLine="640"/>
        <w:rPr>
          <w:rFonts w:ascii="仿宋" w:eastAsia="仿宋" w:hAnsi="仿宋"/>
          <w:color w:val="000000" w:themeColor="text1"/>
          <w:sz w:val="32"/>
          <w:szCs w:val="32"/>
        </w:rPr>
      </w:pPr>
    </w:p>
    <w:p w:rsidR="00BD33FC" w:rsidRDefault="00BD33FC">
      <w:pPr>
        <w:spacing w:line="600" w:lineRule="exact"/>
        <w:ind w:firstLineChars="200" w:firstLine="640"/>
        <w:rPr>
          <w:rFonts w:ascii="仿宋" w:eastAsia="仿宋" w:hAnsi="仿宋"/>
          <w:color w:val="000000" w:themeColor="text1"/>
          <w:sz w:val="32"/>
          <w:szCs w:val="32"/>
        </w:rPr>
      </w:pPr>
    </w:p>
    <w:p w:rsidR="00BD33FC" w:rsidRDefault="00386D8C">
      <w:pPr>
        <w:spacing w:line="600" w:lineRule="exact"/>
        <w:ind w:firstLineChars="200" w:firstLine="640"/>
        <w:jc w:val="center"/>
        <w:rPr>
          <w:rFonts w:ascii="仿宋" w:eastAsia="仿宋" w:hAnsi="仿宋"/>
          <w:sz w:val="32"/>
          <w:szCs w:val="32"/>
        </w:rPr>
      </w:pPr>
      <w:r>
        <w:rPr>
          <w:rFonts w:ascii="仿宋" w:eastAsia="仿宋" w:hAnsi="仿宋" w:hint="eastAsia"/>
          <w:color w:val="000000" w:themeColor="text1"/>
          <w:sz w:val="32"/>
          <w:szCs w:val="32"/>
        </w:rPr>
        <w:t>（图2：收入决算结构图）</w:t>
      </w:r>
    </w:p>
    <w:p w:rsidR="00BD33FC" w:rsidRDefault="00386D8C">
      <w:pPr>
        <w:pStyle w:val="ad"/>
        <w:numPr>
          <w:ilvl w:val="0"/>
          <w:numId w:val="1"/>
        </w:numPr>
        <w:spacing w:line="600" w:lineRule="exact"/>
        <w:ind w:firstLineChars="0"/>
        <w:outlineLvl w:val="1"/>
        <w:rPr>
          <w:rStyle w:val="20"/>
          <w:rFonts w:ascii="黑体" w:eastAsia="黑体" w:hAnsi="黑体"/>
          <w:b w:val="0"/>
        </w:rPr>
      </w:pPr>
      <w:bookmarkStart w:id="18" w:name="_Toc15377207"/>
      <w:bookmarkStart w:id="19" w:name="_Toc15396605"/>
      <w:r>
        <w:rPr>
          <w:rFonts w:ascii="黑体" w:eastAsia="黑体" w:hAnsi="黑体" w:hint="eastAsia"/>
          <w:color w:val="000000"/>
          <w:sz w:val="32"/>
          <w:szCs w:val="32"/>
        </w:rPr>
        <w:t>支</w:t>
      </w:r>
      <w:r>
        <w:rPr>
          <w:rStyle w:val="20"/>
          <w:rFonts w:ascii="黑体" w:eastAsia="黑体" w:hAnsi="黑体" w:hint="eastAsia"/>
          <w:b w:val="0"/>
        </w:rPr>
        <w:t>出决算情况说明</w:t>
      </w:r>
      <w:bookmarkEnd w:id="18"/>
      <w:bookmarkEnd w:id="19"/>
    </w:p>
    <w:p w:rsidR="00BD33FC" w:rsidRDefault="00386D8C">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8年本年支出合计</w:t>
      </w:r>
      <w:r>
        <w:rPr>
          <w:rFonts w:ascii="仿宋" w:eastAsia="仿宋" w:hAnsi="仿宋"/>
          <w:color w:val="000000"/>
          <w:sz w:val="32"/>
          <w:szCs w:val="32"/>
        </w:rPr>
        <w:t>1047.51</w:t>
      </w:r>
      <w:r>
        <w:rPr>
          <w:rFonts w:ascii="仿宋" w:eastAsia="仿宋" w:hAnsi="仿宋" w:hint="eastAsia"/>
          <w:color w:val="000000"/>
          <w:sz w:val="32"/>
          <w:szCs w:val="32"/>
        </w:rPr>
        <w:t>万元，其中：基本支出</w:t>
      </w:r>
      <w:r>
        <w:rPr>
          <w:rFonts w:ascii="仿宋" w:eastAsia="仿宋" w:hAnsi="仿宋"/>
          <w:color w:val="000000"/>
          <w:sz w:val="32"/>
          <w:szCs w:val="32"/>
        </w:rPr>
        <w:t>864.98</w:t>
      </w:r>
      <w:r>
        <w:rPr>
          <w:rFonts w:ascii="仿宋" w:eastAsia="仿宋" w:hAnsi="仿宋" w:hint="eastAsia"/>
          <w:color w:val="000000"/>
          <w:sz w:val="32"/>
          <w:szCs w:val="32"/>
        </w:rPr>
        <w:t>万元，占</w:t>
      </w:r>
      <w:r>
        <w:rPr>
          <w:rFonts w:ascii="仿宋" w:eastAsia="仿宋" w:hAnsi="仿宋"/>
          <w:color w:val="000000"/>
          <w:sz w:val="32"/>
          <w:szCs w:val="32"/>
        </w:rPr>
        <w:t>82.57%</w:t>
      </w:r>
      <w:r>
        <w:rPr>
          <w:rFonts w:ascii="仿宋" w:eastAsia="仿宋" w:hAnsi="仿宋" w:hint="eastAsia"/>
          <w:color w:val="000000"/>
          <w:sz w:val="32"/>
          <w:szCs w:val="32"/>
        </w:rPr>
        <w:t>；项目支出</w:t>
      </w:r>
      <w:r>
        <w:rPr>
          <w:rFonts w:ascii="仿宋" w:eastAsia="仿宋" w:hAnsi="仿宋"/>
          <w:color w:val="000000"/>
          <w:sz w:val="32"/>
          <w:szCs w:val="32"/>
        </w:rPr>
        <w:t>182.53</w:t>
      </w:r>
      <w:r>
        <w:rPr>
          <w:rFonts w:ascii="仿宋" w:eastAsia="仿宋" w:hAnsi="仿宋" w:hint="eastAsia"/>
          <w:color w:val="000000"/>
          <w:sz w:val="32"/>
          <w:szCs w:val="32"/>
        </w:rPr>
        <w:t>万元，占</w:t>
      </w:r>
      <w:r>
        <w:rPr>
          <w:rFonts w:ascii="仿宋" w:eastAsia="仿宋" w:hAnsi="仿宋"/>
          <w:color w:val="000000"/>
          <w:sz w:val="32"/>
          <w:szCs w:val="32"/>
        </w:rPr>
        <w:t>17.43%</w:t>
      </w:r>
      <w:r>
        <w:rPr>
          <w:rFonts w:ascii="仿宋" w:eastAsia="仿宋" w:hAnsi="仿宋" w:hint="eastAsia"/>
          <w:color w:val="000000"/>
          <w:sz w:val="32"/>
          <w:szCs w:val="32"/>
        </w:rPr>
        <w:t>；上缴上级支出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；经营支出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；对附属单位补助支出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p>
    <w:p w:rsidR="00BD33FC" w:rsidRDefault="00386D8C">
      <w:pPr>
        <w:spacing w:line="600" w:lineRule="exact"/>
        <w:ind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56704" behindDoc="1" locked="0" layoutInCell="1" allowOverlap="1">
            <wp:simplePos x="0" y="0"/>
            <wp:positionH relativeFrom="column">
              <wp:posOffset>-57150</wp:posOffset>
            </wp:positionH>
            <wp:positionV relativeFrom="paragraph">
              <wp:posOffset>152400</wp:posOffset>
            </wp:positionV>
            <wp:extent cx="4848225" cy="2914650"/>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848225" cy="2914650"/>
                    </a:xfrm>
                    <a:prstGeom prst="rect">
                      <a:avLst/>
                    </a:prstGeom>
                  </pic:spPr>
                </pic:pic>
              </a:graphicData>
            </a:graphic>
          </wp:anchor>
        </w:drawing>
      </w:r>
    </w:p>
    <w:p w:rsidR="00BD33FC" w:rsidRDefault="00BD33FC">
      <w:pPr>
        <w:spacing w:line="600" w:lineRule="exact"/>
        <w:ind w:firstLine="640"/>
        <w:rPr>
          <w:rFonts w:ascii="仿宋" w:eastAsia="仿宋" w:hAnsi="仿宋"/>
          <w:color w:val="000000"/>
          <w:sz w:val="32"/>
          <w:szCs w:val="32"/>
        </w:rPr>
      </w:pPr>
    </w:p>
    <w:p w:rsidR="00BD33FC" w:rsidRDefault="00BD33FC">
      <w:pPr>
        <w:spacing w:line="600" w:lineRule="exact"/>
        <w:ind w:firstLine="640"/>
        <w:rPr>
          <w:rFonts w:ascii="仿宋" w:eastAsia="仿宋" w:hAnsi="仿宋"/>
          <w:color w:val="000000"/>
          <w:sz w:val="32"/>
          <w:szCs w:val="32"/>
        </w:rPr>
      </w:pPr>
    </w:p>
    <w:p w:rsidR="00BD33FC" w:rsidRDefault="00BD33FC">
      <w:pPr>
        <w:spacing w:line="600" w:lineRule="exact"/>
        <w:ind w:firstLine="640"/>
        <w:rPr>
          <w:rFonts w:ascii="仿宋" w:eastAsia="仿宋" w:hAnsi="仿宋"/>
          <w:color w:val="000000"/>
          <w:sz w:val="32"/>
          <w:szCs w:val="32"/>
        </w:rPr>
      </w:pPr>
    </w:p>
    <w:p w:rsidR="00BD33FC" w:rsidRDefault="00BD33FC">
      <w:pPr>
        <w:spacing w:line="600" w:lineRule="exact"/>
        <w:ind w:firstLine="640"/>
        <w:rPr>
          <w:rFonts w:ascii="仿宋" w:eastAsia="仿宋" w:hAnsi="仿宋"/>
          <w:color w:val="000000"/>
          <w:sz w:val="32"/>
          <w:szCs w:val="32"/>
        </w:rPr>
      </w:pPr>
    </w:p>
    <w:p w:rsidR="00BD33FC" w:rsidRDefault="00BD33FC">
      <w:pPr>
        <w:spacing w:line="600" w:lineRule="exact"/>
        <w:ind w:firstLine="640"/>
        <w:rPr>
          <w:rFonts w:ascii="仿宋" w:eastAsia="仿宋" w:hAnsi="仿宋"/>
          <w:color w:val="000000"/>
          <w:sz w:val="32"/>
          <w:szCs w:val="32"/>
        </w:rPr>
      </w:pPr>
    </w:p>
    <w:p w:rsidR="00BD33FC" w:rsidRDefault="00BD33FC">
      <w:pPr>
        <w:spacing w:line="600" w:lineRule="exact"/>
        <w:ind w:firstLine="640"/>
        <w:rPr>
          <w:rFonts w:ascii="仿宋" w:eastAsia="仿宋" w:hAnsi="仿宋"/>
          <w:color w:val="000000"/>
          <w:sz w:val="32"/>
          <w:szCs w:val="32"/>
        </w:rPr>
      </w:pPr>
    </w:p>
    <w:p w:rsidR="00BD33FC" w:rsidRDefault="00BD33FC">
      <w:pPr>
        <w:spacing w:line="600" w:lineRule="exact"/>
        <w:ind w:firstLine="640"/>
        <w:rPr>
          <w:rFonts w:ascii="仿宋" w:eastAsia="仿宋" w:hAnsi="仿宋"/>
          <w:color w:val="000000"/>
          <w:sz w:val="32"/>
          <w:szCs w:val="32"/>
        </w:rPr>
      </w:pPr>
    </w:p>
    <w:p w:rsidR="00BD33FC" w:rsidRDefault="00BD33FC">
      <w:pPr>
        <w:spacing w:line="600" w:lineRule="exact"/>
        <w:ind w:firstLine="640"/>
        <w:rPr>
          <w:rFonts w:ascii="仿宋" w:eastAsia="仿宋" w:hAnsi="仿宋"/>
          <w:color w:val="000000"/>
          <w:sz w:val="32"/>
          <w:szCs w:val="32"/>
          <w:shd w:val="pct10" w:color="auto" w:fill="FFFFFF"/>
        </w:rPr>
      </w:pPr>
    </w:p>
    <w:p w:rsidR="00BD33FC" w:rsidRDefault="00386D8C">
      <w:pPr>
        <w:spacing w:line="600" w:lineRule="exact"/>
        <w:ind w:firstLineChars="450" w:firstLine="1440"/>
        <w:rPr>
          <w:rFonts w:ascii="仿宋" w:eastAsia="仿宋" w:hAnsi="仿宋"/>
          <w:color w:val="000000" w:themeColor="text1"/>
          <w:sz w:val="32"/>
          <w:szCs w:val="32"/>
        </w:rPr>
      </w:pPr>
      <w:r>
        <w:rPr>
          <w:rFonts w:ascii="仿宋" w:eastAsia="仿宋" w:hAnsi="仿宋" w:hint="eastAsia"/>
          <w:color w:val="000000" w:themeColor="text1"/>
          <w:sz w:val="32"/>
          <w:szCs w:val="32"/>
        </w:rPr>
        <w:lastRenderedPageBreak/>
        <w:t>（图3：支出决算结构图）</w:t>
      </w:r>
    </w:p>
    <w:p w:rsidR="00BD33FC" w:rsidRDefault="00386D8C">
      <w:pPr>
        <w:spacing w:line="600" w:lineRule="exact"/>
        <w:ind w:firstLineChars="200" w:firstLine="640"/>
        <w:outlineLvl w:val="1"/>
        <w:rPr>
          <w:rStyle w:val="20"/>
          <w:rFonts w:ascii="黑体" w:eastAsia="黑体" w:hAnsi="黑体"/>
          <w:b w:val="0"/>
        </w:rPr>
      </w:pPr>
      <w:bookmarkStart w:id="20" w:name="_Toc15377208"/>
      <w:bookmarkStart w:id="21" w:name="_Toc15396606"/>
      <w:r>
        <w:rPr>
          <w:rFonts w:ascii="黑体" w:eastAsia="黑体" w:hAnsi="黑体" w:hint="eastAsia"/>
          <w:color w:val="000000"/>
          <w:sz w:val="32"/>
          <w:szCs w:val="32"/>
        </w:rPr>
        <w:t>四、财</w:t>
      </w:r>
      <w:r>
        <w:rPr>
          <w:rStyle w:val="20"/>
          <w:rFonts w:ascii="黑体" w:eastAsia="黑体" w:hAnsi="黑体" w:hint="eastAsia"/>
          <w:b w:val="0"/>
        </w:rPr>
        <w:t>政拨款收入支出决算总体情况说明</w:t>
      </w:r>
      <w:bookmarkEnd w:id="20"/>
      <w:bookmarkEnd w:id="21"/>
    </w:p>
    <w:p w:rsidR="00BD33FC" w:rsidRDefault="00386D8C">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8年财政拨款收、支总计</w:t>
      </w:r>
      <w:r>
        <w:rPr>
          <w:rFonts w:ascii="仿宋" w:eastAsia="仿宋" w:hAnsi="仿宋"/>
          <w:color w:val="000000"/>
          <w:sz w:val="32"/>
          <w:szCs w:val="32"/>
        </w:rPr>
        <w:t>1047.51</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7年相比，财政拨款收、支总计各增加</w:t>
      </w:r>
      <w:r w:rsidR="00C50D09">
        <w:rPr>
          <w:rFonts w:ascii="仿宋" w:eastAsia="仿宋" w:hAnsi="仿宋" w:hint="eastAsia"/>
          <w:sz w:val="32"/>
          <w:szCs w:val="32"/>
        </w:rPr>
        <w:t>456</w:t>
      </w:r>
      <w:r w:rsidR="00C50D09">
        <w:rPr>
          <w:rFonts w:ascii="仿宋" w:eastAsia="仿宋" w:hAnsi="仿宋"/>
          <w:sz w:val="32"/>
          <w:szCs w:val="32"/>
        </w:rPr>
        <w:t>.</w:t>
      </w:r>
      <w:r w:rsidR="00C50D09">
        <w:rPr>
          <w:rFonts w:ascii="仿宋" w:eastAsia="仿宋" w:hAnsi="仿宋" w:hint="eastAsia"/>
          <w:sz w:val="32"/>
          <w:szCs w:val="32"/>
        </w:rPr>
        <w:t>53</w:t>
      </w:r>
      <w:r>
        <w:rPr>
          <w:rFonts w:ascii="仿宋" w:eastAsia="仿宋" w:hAnsi="仿宋" w:hint="eastAsia"/>
          <w:color w:val="000000"/>
          <w:sz w:val="32"/>
          <w:szCs w:val="32"/>
        </w:rPr>
        <w:t>万元，增长</w:t>
      </w:r>
      <w:r>
        <w:rPr>
          <w:rFonts w:ascii="仿宋" w:eastAsia="仿宋" w:hAnsi="仿宋"/>
          <w:color w:val="000000"/>
          <w:sz w:val="32"/>
          <w:szCs w:val="32"/>
        </w:rPr>
        <w:t>77.25%</w:t>
      </w:r>
      <w:r w:rsidR="00C50D09">
        <w:rPr>
          <w:rFonts w:ascii="仿宋" w:eastAsia="仿宋" w:hAnsi="仿宋" w:hint="eastAsia"/>
          <w:color w:val="000000"/>
          <w:sz w:val="32"/>
          <w:szCs w:val="32"/>
        </w:rPr>
        <w:t>。主要变动原因</w:t>
      </w:r>
      <w:r w:rsidR="00C50D09">
        <w:rPr>
          <w:rFonts w:ascii="仿宋" w:eastAsia="仿宋" w:hAnsi="仿宋" w:hint="eastAsia"/>
          <w:sz w:val="32"/>
          <w:szCs w:val="32"/>
        </w:rPr>
        <w:t>是工资、津补贴上调标准，人大会议支出增加。</w:t>
      </w:r>
    </w:p>
    <w:p w:rsidR="00BD33FC" w:rsidRDefault="00386D8C">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57728" behindDoc="0" locked="0" layoutInCell="1" allowOverlap="1">
            <wp:simplePos x="0" y="0"/>
            <wp:positionH relativeFrom="column">
              <wp:posOffset>142875</wp:posOffset>
            </wp:positionH>
            <wp:positionV relativeFrom="paragraph">
              <wp:posOffset>76200</wp:posOffset>
            </wp:positionV>
            <wp:extent cx="4581525" cy="237172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581525" cy="2371725"/>
                    </a:xfrm>
                    <a:prstGeom prst="rect">
                      <a:avLst/>
                    </a:prstGeom>
                  </pic:spPr>
                </pic:pic>
              </a:graphicData>
            </a:graphic>
          </wp:anchor>
        </w:drawing>
      </w:r>
    </w:p>
    <w:p w:rsidR="00BD33FC" w:rsidRDefault="00BD33FC">
      <w:pPr>
        <w:spacing w:line="600" w:lineRule="exact"/>
        <w:ind w:firstLineChars="200" w:firstLine="640"/>
        <w:rPr>
          <w:rFonts w:ascii="仿宋" w:eastAsia="仿宋" w:hAnsi="仿宋"/>
          <w:color w:val="000000"/>
          <w:sz w:val="32"/>
          <w:szCs w:val="32"/>
        </w:rPr>
      </w:pPr>
    </w:p>
    <w:p w:rsidR="00BD33FC" w:rsidRDefault="00BD33FC">
      <w:pPr>
        <w:spacing w:line="600" w:lineRule="exact"/>
        <w:ind w:firstLineChars="200" w:firstLine="640"/>
        <w:rPr>
          <w:rFonts w:ascii="仿宋" w:eastAsia="仿宋" w:hAnsi="仿宋"/>
          <w:color w:val="000000"/>
          <w:sz w:val="32"/>
          <w:szCs w:val="32"/>
        </w:rPr>
      </w:pPr>
    </w:p>
    <w:p w:rsidR="00BD33FC" w:rsidRDefault="00BD33FC">
      <w:pPr>
        <w:spacing w:line="600" w:lineRule="exact"/>
        <w:ind w:firstLineChars="200" w:firstLine="640"/>
        <w:rPr>
          <w:rFonts w:ascii="仿宋" w:eastAsia="仿宋" w:hAnsi="仿宋"/>
          <w:color w:val="000000"/>
          <w:sz w:val="32"/>
          <w:szCs w:val="32"/>
        </w:rPr>
      </w:pPr>
    </w:p>
    <w:p w:rsidR="00BD33FC" w:rsidRDefault="00BD33FC">
      <w:pPr>
        <w:spacing w:line="600" w:lineRule="exact"/>
        <w:ind w:firstLineChars="200" w:firstLine="640"/>
        <w:rPr>
          <w:rFonts w:ascii="仿宋" w:eastAsia="仿宋" w:hAnsi="仿宋"/>
          <w:color w:val="000000"/>
          <w:sz w:val="32"/>
          <w:szCs w:val="32"/>
        </w:rPr>
      </w:pPr>
    </w:p>
    <w:p w:rsidR="00BD33FC" w:rsidRDefault="00BD33FC">
      <w:pPr>
        <w:spacing w:line="600" w:lineRule="exact"/>
        <w:ind w:firstLineChars="200" w:firstLine="640"/>
        <w:rPr>
          <w:rFonts w:ascii="仿宋" w:eastAsia="仿宋" w:hAnsi="仿宋"/>
          <w:color w:val="000000"/>
          <w:sz w:val="32"/>
          <w:szCs w:val="32"/>
        </w:rPr>
      </w:pPr>
    </w:p>
    <w:p w:rsidR="00BD33FC" w:rsidRDefault="00BD33FC">
      <w:pPr>
        <w:spacing w:line="600" w:lineRule="exact"/>
        <w:ind w:firstLineChars="200" w:firstLine="640"/>
        <w:rPr>
          <w:rFonts w:ascii="仿宋" w:eastAsia="仿宋" w:hAnsi="仿宋"/>
          <w:color w:val="000000"/>
          <w:sz w:val="32"/>
          <w:szCs w:val="32"/>
        </w:rPr>
      </w:pPr>
    </w:p>
    <w:p w:rsidR="00BD33FC" w:rsidRDefault="00386D8C">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（图4：财政拨款收、支决算总计变动情况）</w:t>
      </w:r>
    </w:p>
    <w:p w:rsidR="00BD33FC" w:rsidRDefault="00386D8C">
      <w:pPr>
        <w:spacing w:line="600" w:lineRule="exact"/>
        <w:ind w:firstLineChars="200" w:firstLine="640"/>
        <w:outlineLvl w:val="1"/>
        <w:rPr>
          <w:rStyle w:val="20"/>
          <w:rFonts w:ascii="黑体" w:eastAsia="黑体" w:hAnsi="黑体"/>
          <w:b w:val="0"/>
        </w:rPr>
      </w:pPr>
      <w:bookmarkStart w:id="22" w:name="_Toc15377209"/>
      <w:bookmarkStart w:id="23"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0"/>
          <w:rFonts w:ascii="黑体" w:eastAsia="黑体" w:hAnsi="黑体" w:hint="eastAsia"/>
          <w:b w:val="0"/>
        </w:rPr>
        <w:t>般公共预算财政拨款支出决算情况说明</w:t>
      </w:r>
      <w:bookmarkEnd w:id="22"/>
      <w:bookmarkEnd w:id="23"/>
    </w:p>
    <w:p w:rsidR="00BD33FC" w:rsidRDefault="00386D8C">
      <w:pPr>
        <w:spacing w:line="600" w:lineRule="exact"/>
        <w:ind w:firstLineChars="200" w:firstLine="643"/>
        <w:outlineLvl w:val="2"/>
        <w:rPr>
          <w:rFonts w:ascii="仿宋" w:eastAsia="仿宋" w:hAnsi="仿宋"/>
          <w:b/>
          <w:color w:val="000000"/>
          <w:sz w:val="32"/>
          <w:szCs w:val="32"/>
        </w:rPr>
      </w:pPr>
      <w:bookmarkStart w:id="24" w:name="_Toc15377210"/>
      <w:r>
        <w:rPr>
          <w:rFonts w:ascii="仿宋" w:eastAsia="仿宋" w:hAnsi="仿宋" w:hint="eastAsia"/>
          <w:b/>
          <w:color w:val="000000"/>
          <w:sz w:val="32"/>
          <w:szCs w:val="32"/>
        </w:rPr>
        <w:t>（一）一般公共预算财政拨款支出决算总体情况</w:t>
      </w:r>
      <w:bookmarkEnd w:id="24"/>
    </w:p>
    <w:p w:rsidR="00BD33FC" w:rsidRDefault="00386D8C">
      <w:pPr>
        <w:spacing w:line="600" w:lineRule="exact"/>
        <w:ind w:firstLineChars="200" w:firstLine="640"/>
        <w:rPr>
          <w:rFonts w:ascii="仿宋" w:eastAsia="仿宋" w:hAnsi="仿宋"/>
          <w:color w:val="000000"/>
          <w:sz w:val="32"/>
          <w:szCs w:val="32"/>
        </w:rPr>
      </w:pPr>
      <w:r>
        <w:rPr>
          <w:rFonts w:ascii="仿宋" w:eastAsia="仿宋" w:hAnsi="仿宋"/>
          <w:noProof/>
          <w:color w:val="000000" w:themeColor="text1"/>
          <w:sz w:val="32"/>
          <w:szCs w:val="32"/>
        </w:rPr>
        <w:drawing>
          <wp:anchor distT="0" distB="0" distL="114300" distR="114300" simplePos="0" relativeHeight="251658752" behindDoc="0" locked="0" layoutInCell="1" allowOverlap="1">
            <wp:simplePos x="0" y="0"/>
            <wp:positionH relativeFrom="column">
              <wp:posOffset>304800</wp:posOffset>
            </wp:positionH>
            <wp:positionV relativeFrom="paragraph">
              <wp:posOffset>1424305</wp:posOffset>
            </wp:positionV>
            <wp:extent cx="4972050" cy="2619375"/>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972050" cy="2619375"/>
                    </a:xfrm>
                    <a:prstGeom prst="rect">
                      <a:avLst/>
                    </a:prstGeom>
                  </pic:spPr>
                </pic:pic>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8年一般公共预算财政拨款支出</w:t>
      </w:r>
      <w:r>
        <w:rPr>
          <w:rFonts w:ascii="仿宋" w:eastAsia="仿宋" w:hAnsi="仿宋"/>
          <w:color w:val="000000"/>
          <w:sz w:val="32"/>
          <w:szCs w:val="32"/>
        </w:rPr>
        <w:t>1047.51</w:t>
      </w:r>
      <w:r>
        <w:rPr>
          <w:rFonts w:ascii="仿宋" w:eastAsia="仿宋" w:hAnsi="仿宋" w:hint="eastAsia"/>
          <w:color w:val="000000"/>
          <w:sz w:val="32"/>
          <w:szCs w:val="32"/>
        </w:rPr>
        <w:t>万元，占本年支出合计的</w:t>
      </w:r>
      <w:r>
        <w:rPr>
          <w:rFonts w:ascii="仿宋" w:eastAsia="仿宋" w:hAnsi="仿宋"/>
          <w:color w:val="000000"/>
          <w:sz w:val="32"/>
          <w:szCs w:val="32"/>
        </w:rPr>
        <w:t>100%</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7年相比，一般公共预算财政拨款增加</w:t>
      </w:r>
      <w:r w:rsidR="00C50D09">
        <w:rPr>
          <w:rFonts w:ascii="仿宋" w:eastAsia="仿宋" w:hAnsi="仿宋" w:hint="eastAsia"/>
          <w:sz w:val="32"/>
          <w:szCs w:val="32"/>
        </w:rPr>
        <w:t>456</w:t>
      </w:r>
      <w:r w:rsidR="00C50D09">
        <w:rPr>
          <w:rFonts w:ascii="仿宋" w:eastAsia="仿宋" w:hAnsi="仿宋"/>
          <w:sz w:val="32"/>
          <w:szCs w:val="32"/>
        </w:rPr>
        <w:t>.</w:t>
      </w:r>
      <w:r w:rsidR="00C50D09">
        <w:rPr>
          <w:rFonts w:ascii="仿宋" w:eastAsia="仿宋" w:hAnsi="仿宋" w:hint="eastAsia"/>
          <w:sz w:val="32"/>
          <w:szCs w:val="32"/>
        </w:rPr>
        <w:t>53</w:t>
      </w:r>
      <w:r>
        <w:rPr>
          <w:rFonts w:ascii="仿宋" w:eastAsia="仿宋" w:hAnsi="仿宋" w:hint="eastAsia"/>
          <w:color w:val="000000"/>
          <w:sz w:val="32"/>
          <w:szCs w:val="32"/>
        </w:rPr>
        <w:t>万元，增长</w:t>
      </w:r>
      <w:r>
        <w:rPr>
          <w:rFonts w:ascii="仿宋" w:eastAsia="仿宋" w:hAnsi="仿宋"/>
          <w:color w:val="000000"/>
          <w:sz w:val="32"/>
          <w:szCs w:val="32"/>
        </w:rPr>
        <w:t>77.25%</w:t>
      </w:r>
      <w:r>
        <w:rPr>
          <w:rFonts w:ascii="仿宋" w:eastAsia="仿宋" w:hAnsi="仿宋" w:hint="eastAsia"/>
          <w:color w:val="000000"/>
          <w:sz w:val="32"/>
          <w:szCs w:val="32"/>
        </w:rPr>
        <w:t>。主要变动原因是</w:t>
      </w:r>
      <w:r w:rsidR="00D0307D">
        <w:rPr>
          <w:rFonts w:ascii="仿宋" w:eastAsia="仿宋" w:hAnsi="仿宋" w:hint="eastAsia"/>
          <w:sz w:val="32"/>
          <w:szCs w:val="32"/>
        </w:rPr>
        <w:t>工资、</w:t>
      </w:r>
      <w:r w:rsidR="00D0307D">
        <w:rPr>
          <w:rFonts w:ascii="仿宋" w:eastAsia="仿宋" w:hAnsi="仿宋" w:hint="eastAsia"/>
          <w:sz w:val="32"/>
          <w:szCs w:val="32"/>
        </w:rPr>
        <w:lastRenderedPageBreak/>
        <w:t>津补贴上调标准，人大会议支出增加。</w:t>
      </w:r>
    </w:p>
    <w:p w:rsidR="00BD33FC" w:rsidRDefault="00386D8C">
      <w:pPr>
        <w:spacing w:line="600" w:lineRule="exact"/>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（图5：一般公共预算财政拨款支出决算变动情况）</w:t>
      </w:r>
    </w:p>
    <w:p w:rsidR="00BD33FC" w:rsidRDefault="00386D8C">
      <w:pPr>
        <w:spacing w:line="600" w:lineRule="exact"/>
        <w:ind w:firstLineChars="200" w:firstLine="643"/>
        <w:outlineLvl w:val="2"/>
        <w:rPr>
          <w:rFonts w:ascii="仿宋" w:eastAsia="仿宋" w:hAnsi="仿宋"/>
          <w:b/>
          <w:color w:val="000000"/>
          <w:sz w:val="32"/>
          <w:szCs w:val="32"/>
        </w:rPr>
      </w:pPr>
      <w:bookmarkStart w:id="25" w:name="_Toc15377211"/>
      <w:r>
        <w:rPr>
          <w:rFonts w:ascii="仿宋" w:eastAsia="仿宋" w:hAnsi="仿宋" w:hint="eastAsia"/>
          <w:b/>
          <w:color w:val="000000"/>
          <w:sz w:val="32"/>
          <w:szCs w:val="32"/>
        </w:rPr>
        <w:t>（二）一般公共预算财政拨款支出决算结构情况</w:t>
      </w:r>
      <w:bookmarkEnd w:id="25"/>
    </w:p>
    <w:p w:rsidR="00BD33FC" w:rsidRDefault="00386D8C">
      <w:pPr>
        <w:spacing w:line="600" w:lineRule="exact"/>
        <w:ind w:firstLine="640"/>
        <w:rPr>
          <w:rFonts w:ascii="仿宋" w:eastAsia="仿宋" w:hAnsi="仿宋"/>
          <w:color w:val="000000" w:themeColor="text1"/>
          <w:sz w:val="32"/>
          <w:szCs w:val="32"/>
        </w:rPr>
      </w:pPr>
      <w:r>
        <w:rPr>
          <w:rFonts w:ascii="仿宋" w:eastAsia="仿宋" w:hAnsi="仿宋"/>
          <w:noProof/>
          <w:color w:val="000000" w:themeColor="text1"/>
          <w:sz w:val="32"/>
          <w:szCs w:val="32"/>
        </w:rPr>
        <w:drawing>
          <wp:anchor distT="0" distB="0" distL="114300" distR="114300" simplePos="0" relativeHeight="251659776" behindDoc="0" locked="0" layoutInCell="1" allowOverlap="1">
            <wp:simplePos x="0" y="0"/>
            <wp:positionH relativeFrom="column">
              <wp:posOffset>0</wp:posOffset>
            </wp:positionH>
            <wp:positionV relativeFrom="paragraph">
              <wp:posOffset>2828925</wp:posOffset>
            </wp:positionV>
            <wp:extent cx="5067300" cy="2752725"/>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067300" cy="2752725"/>
                    </a:xfrm>
                    <a:prstGeom prst="rect">
                      <a:avLst/>
                    </a:prstGeom>
                  </pic:spPr>
                </pic:pic>
              </a:graphicData>
            </a:graphic>
          </wp:anchor>
        </w:drawing>
      </w: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w:t>
      </w:r>
      <w:r>
        <w:rPr>
          <w:rFonts w:ascii="仿宋" w:eastAsia="仿宋" w:hAnsi="仿宋"/>
          <w:color w:val="000000" w:themeColor="text1"/>
          <w:sz w:val="32"/>
          <w:szCs w:val="32"/>
        </w:rPr>
        <w:t>1047.51</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一般公共服务（类）</w:t>
      </w:r>
      <w:r>
        <w:rPr>
          <w:rFonts w:ascii="仿宋" w:eastAsia="仿宋" w:hAnsi="仿宋" w:hint="eastAsia"/>
          <w:color w:val="000000" w:themeColor="text1"/>
          <w:sz w:val="32"/>
          <w:szCs w:val="32"/>
        </w:rPr>
        <w:t>支出</w:t>
      </w:r>
      <w:r>
        <w:rPr>
          <w:rFonts w:ascii="仿宋" w:eastAsia="仿宋" w:hAnsi="仿宋"/>
          <w:color w:val="000000" w:themeColor="text1"/>
          <w:sz w:val="32"/>
          <w:szCs w:val="32"/>
        </w:rPr>
        <w:t>744.56</w:t>
      </w:r>
      <w:r>
        <w:rPr>
          <w:rFonts w:ascii="仿宋" w:eastAsia="仿宋" w:hAnsi="仿宋" w:hint="eastAsia"/>
          <w:color w:val="000000" w:themeColor="text1"/>
          <w:sz w:val="32"/>
          <w:szCs w:val="32"/>
        </w:rPr>
        <w:t>万元，占</w:t>
      </w:r>
      <w:r>
        <w:rPr>
          <w:rFonts w:ascii="仿宋" w:eastAsia="仿宋" w:hAnsi="仿宋"/>
          <w:color w:val="000000" w:themeColor="text1"/>
          <w:sz w:val="32"/>
          <w:szCs w:val="32"/>
        </w:rPr>
        <w:t>71.08%</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教育支出（类）</w:t>
      </w:r>
      <w:r>
        <w:rPr>
          <w:rFonts w:ascii="仿宋" w:eastAsia="仿宋" w:hAnsi="仿宋"/>
          <w:color w:val="000000" w:themeColor="text1"/>
          <w:sz w:val="32"/>
          <w:szCs w:val="32"/>
        </w:rPr>
        <w:t>79.41</w:t>
      </w:r>
      <w:r>
        <w:rPr>
          <w:rFonts w:ascii="仿宋" w:eastAsia="仿宋" w:hAnsi="仿宋" w:hint="eastAsia"/>
          <w:color w:val="000000" w:themeColor="text1"/>
          <w:sz w:val="32"/>
          <w:szCs w:val="32"/>
        </w:rPr>
        <w:t>万元，占</w:t>
      </w:r>
      <w:r>
        <w:rPr>
          <w:rFonts w:ascii="仿宋" w:eastAsia="仿宋" w:hAnsi="仿宋"/>
          <w:color w:val="000000" w:themeColor="text1"/>
          <w:sz w:val="32"/>
          <w:szCs w:val="32"/>
        </w:rPr>
        <w:t>7.58%</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w:t>
      </w:r>
      <w:r>
        <w:rPr>
          <w:rFonts w:ascii="仿宋" w:eastAsia="仿宋" w:hAnsi="仿宋"/>
          <w:color w:val="000000" w:themeColor="text1"/>
          <w:sz w:val="32"/>
          <w:szCs w:val="32"/>
        </w:rPr>
        <w:t>61.01</w:t>
      </w:r>
      <w:r>
        <w:rPr>
          <w:rFonts w:ascii="仿宋" w:eastAsia="仿宋" w:hAnsi="仿宋" w:hint="eastAsia"/>
          <w:color w:val="000000" w:themeColor="text1"/>
          <w:sz w:val="32"/>
          <w:szCs w:val="32"/>
        </w:rPr>
        <w:t>万元，占</w:t>
      </w:r>
      <w:r>
        <w:rPr>
          <w:rFonts w:ascii="仿宋" w:eastAsia="仿宋" w:hAnsi="仿宋"/>
          <w:color w:val="000000" w:themeColor="text1"/>
          <w:sz w:val="32"/>
          <w:szCs w:val="32"/>
        </w:rPr>
        <w:t>5.82%</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医疗卫生与</w:t>
      </w:r>
      <w:r>
        <w:rPr>
          <w:rFonts w:ascii="仿宋" w:eastAsia="仿宋" w:hAnsi="仿宋"/>
          <w:b/>
          <w:color w:val="000000" w:themeColor="text1"/>
          <w:sz w:val="32"/>
          <w:szCs w:val="32"/>
        </w:rPr>
        <w:t>计划生育（</w:t>
      </w:r>
      <w:r>
        <w:rPr>
          <w:rFonts w:ascii="仿宋" w:eastAsia="仿宋" w:hAnsi="仿宋" w:hint="eastAsia"/>
          <w:b/>
          <w:color w:val="000000" w:themeColor="text1"/>
          <w:sz w:val="32"/>
          <w:szCs w:val="32"/>
        </w:rPr>
        <w:t>类</w:t>
      </w:r>
      <w:r>
        <w:rPr>
          <w:rFonts w:ascii="仿宋" w:eastAsia="仿宋" w:hAnsi="仿宋"/>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color w:val="000000" w:themeColor="text1"/>
          <w:sz w:val="32"/>
          <w:szCs w:val="32"/>
        </w:rPr>
        <w:t>0.31</w:t>
      </w:r>
      <w:r>
        <w:rPr>
          <w:rFonts w:ascii="仿宋" w:eastAsia="仿宋" w:hAnsi="仿宋" w:hint="eastAsia"/>
          <w:color w:val="000000" w:themeColor="text1"/>
          <w:sz w:val="32"/>
          <w:szCs w:val="32"/>
        </w:rPr>
        <w:t>万元，占</w:t>
      </w:r>
      <w:r>
        <w:rPr>
          <w:rFonts w:ascii="仿宋" w:eastAsia="仿宋" w:hAnsi="仿宋"/>
          <w:color w:val="000000" w:themeColor="text1"/>
          <w:sz w:val="32"/>
          <w:szCs w:val="32"/>
        </w:rPr>
        <w:t>0.03%</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城乡</w:t>
      </w:r>
      <w:r>
        <w:rPr>
          <w:rFonts w:ascii="仿宋" w:eastAsia="仿宋" w:hAnsi="仿宋"/>
          <w:b/>
          <w:color w:val="000000" w:themeColor="text1"/>
          <w:sz w:val="32"/>
          <w:szCs w:val="32"/>
        </w:rPr>
        <w:t>社区（</w:t>
      </w:r>
      <w:r>
        <w:rPr>
          <w:rFonts w:ascii="仿宋" w:eastAsia="仿宋" w:hAnsi="仿宋" w:hint="eastAsia"/>
          <w:b/>
          <w:color w:val="000000" w:themeColor="text1"/>
          <w:sz w:val="32"/>
          <w:szCs w:val="32"/>
        </w:rPr>
        <w:t>类</w:t>
      </w:r>
      <w:r>
        <w:rPr>
          <w:rFonts w:ascii="仿宋" w:eastAsia="仿宋" w:hAnsi="仿宋"/>
          <w:b/>
          <w:color w:val="000000" w:themeColor="text1"/>
          <w:sz w:val="32"/>
          <w:szCs w:val="32"/>
        </w:rPr>
        <w:t>）</w:t>
      </w:r>
      <w:proofErr w:type="gramStart"/>
      <w:r>
        <w:rPr>
          <w:rFonts w:ascii="仿宋" w:eastAsia="仿宋" w:hAnsi="仿宋" w:hint="eastAsia"/>
          <w:color w:val="000000" w:themeColor="text1"/>
          <w:sz w:val="32"/>
          <w:szCs w:val="32"/>
        </w:rPr>
        <w:t>支出支出</w:t>
      </w:r>
      <w:proofErr w:type="gramEnd"/>
      <w:r>
        <w:rPr>
          <w:rFonts w:ascii="仿宋" w:eastAsia="仿宋" w:hAnsi="仿宋"/>
          <w:color w:val="000000" w:themeColor="text1"/>
          <w:sz w:val="32"/>
          <w:szCs w:val="32"/>
        </w:rPr>
        <w:t>97.6</w:t>
      </w:r>
      <w:r>
        <w:rPr>
          <w:rFonts w:ascii="仿宋" w:eastAsia="仿宋" w:hAnsi="仿宋" w:hint="eastAsia"/>
          <w:color w:val="000000" w:themeColor="text1"/>
          <w:sz w:val="32"/>
          <w:szCs w:val="32"/>
        </w:rPr>
        <w:t>万元，占</w:t>
      </w:r>
      <w:r>
        <w:rPr>
          <w:rFonts w:ascii="仿宋" w:eastAsia="仿宋" w:hAnsi="仿宋"/>
          <w:color w:val="000000" w:themeColor="text1"/>
          <w:sz w:val="32"/>
          <w:szCs w:val="32"/>
        </w:rPr>
        <w:t>9.32%</w:t>
      </w:r>
      <w:r>
        <w:rPr>
          <w:rFonts w:ascii="仿宋" w:eastAsia="仿宋" w:hAnsi="仿宋" w:hint="eastAsia"/>
          <w:color w:val="000000" w:themeColor="text1"/>
          <w:sz w:val="32"/>
          <w:szCs w:val="32"/>
        </w:rPr>
        <w:t>；住房保障支出</w:t>
      </w:r>
      <w:r>
        <w:rPr>
          <w:rFonts w:ascii="仿宋" w:eastAsia="仿宋" w:hAnsi="仿宋"/>
          <w:color w:val="000000" w:themeColor="text1"/>
          <w:sz w:val="32"/>
          <w:szCs w:val="32"/>
        </w:rPr>
        <w:t>64.61</w:t>
      </w:r>
      <w:r>
        <w:rPr>
          <w:rFonts w:ascii="仿宋" w:eastAsia="仿宋" w:hAnsi="仿宋" w:hint="eastAsia"/>
          <w:color w:val="000000" w:themeColor="text1"/>
          <w:sz w:val="32"/>
          <w:szCs w:val="32"/>
        </w:rPr>
        <w:t>万元，占</w:t>
      </w:r>
      <w:r>
        <w:rPr>
          <w:rFonts w:ascii="仿宋" w:eastAsia="仿宋" w:hAnsi="仿宋"/>
          <w:color w:val="000000" w:themeColor="text1"/>
          <w:sz w:val="32"/>
          <w:szCs w:val="32"/>
        </w:rPr>
        <w:t>6.17%</w:t>
      </w:r>
      <w:r>
        <w:rPr>
          <w:rFonts w:ascii="仿宋" w:eastAsia="仿宋" w:hAnsi="仿宋" w:hint="eastAsia"/>
          <w:color w:val="000000" w:themeColor="text1"/>
          <w:sz w:val="32"/>
          <w:szCs w:val="32"/>
        </w:rPr>
        <w:t>。</w:t>
      </w:r>
    </w:p>
    <w:p w:rsidR="00BD33FC" w:rsidRDefault="00BD33FC">
      <w:pPr>
        <w:spacing w:line="600" w:lineRule="exact"/>
        <w:rPr>
          <w:rFonts w:ascii="仿宋" w:eastAsia="仿宋" w:hAnsi="仿宋"/>
          <w:color w:val="000000" w:themeColor="text1"/>
          <w:sz w:val="32"/>
          <w:szCs w:val="32"/>
        </w:rPr>
      </w:pPr>
    </w:p>
    <w:p w:rsidR="00BD33FC" w:rsidRDefault="00386D8C">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（图6：一般公共预算财政拨款支出决算结构）</w:t>
      </w:r>
    </w:p>
    <w:p w:rsidR="00BD33FC" w:rsidRDefault="00386D8C">
      <w:pPr>
        <w:spacing w:line="600" w:lineRule="exact"/>
        <w:ind w:firstLineChars="200" w:firstLine="643"/>
        <w:outlineLvl w:val="2"/>
        <w:rPr>
          <w:rFonts w:ascii="仿宋" w:eastAsia="仿宋" w:hAnsi="仿宋"/>
          <w:b/>
          <w:color w:val="000000"/>
          <w:sz w:val="32"/>
          <w:szCs w:val="32"/>
        </w:rPr>
      </w:pPr>
      <w:bookmarkStart w:id="26" w:name="_Toc15377212"/>
      <w:r>
        <w:rPr>
          <w:rFonts w:ascii="仿宋" w:eastAsia="仿宋" w:hAnsi="仿宋" w:hint="eastAsia"/>
          <w:b/>
          <w:color w:val="000000"/>
          <w:sz w:val="32"/>
          <w:szCs w:val="32"/>
        </w:rPr>
        <w:t>（三）一般公共预算财政拨款支出决算具体情况</w:t>
      </w:r>
      <w:bookmarkEnd w:id="26"/>
    </w:p>
    <w:p w:rsidR="00BD33FC" w:rsidRDefault="00386D8C">
      <w:pPr>
        <w:ind w:firstLineChars="200" w:firstLine="640"/>
        <w:rPr>
          <w:rFonts w:ascii="仿宋" w:eastAsia="仿宋" w:hAnsi="仿宋"/>
          <w:b/>
          <w:color w:val="FF0000"/>
          <w:sz w:val="32"/>
          <w:szCs w:val="32"/>
        </w:rPr>
      </w:pPr>
      <w:bookmarkStart w:id="27" w:name="_Toc15377213"/>
      <w:bookmarkStart w:id="28" w:name="_Toc15378460"/>
      <w:bookmarkStart w:id="29" w:name="_Toc15377444"/>
      <w:r>
        <w:rPr>
          <w:rFonts w:ascii="仿宋" w:eastAsia="仿宋" w:hAnsi="仿宋" w:hint="eastAsia"/>
          <w:sz w:val="32"/>
          <w:szCs w:val="32"/>
        </w:rPr>
        <w:t>2018年般公共预算支出决算数为</w:t>
      </w:r>
      <w:r>
        <w:rPr>
          <w:rFonts w:ascii="仿宋" w:eastAsia="仿宋" w:hAnsi="仿宋"/>
          <w:sz w:val="32"/>
          <w:szCs w:val="32"/>
        </w:rPr>
        <w:t>1047.51</w:t>
      </w:r>
      <w:r>
        <w:rPr>
          <w:rFonts w:ascii="仿宋" w:eastAsia="仿宋" w:hAnsi="仿宋" w:hint="eastAsia"/>
          <w:sz w:val="32"/>
          <w:szCs w:val="32"/>
        </w:rPr>
        <w:t>万元，</w:t>
      </w:r>
      <w:r>
        <w:rPr>
          <w:rStyle w:val="ab"/>
          <w:rFonts w:ascii="仿宋" w:eastAsia="仿宋" w:hAnsi="仿宋" w:hint="eastAsia"/>
          <w:b w:val="0"/>
          <w:bCs/>
          <w:sz w:val="32"/>
          <w:szCs w:val="32"/>
        </w:rPr>
        <w:t>完成预算</w:t>
      </w:r>
      <w:r>
        <w:rPr>
          <w:rStyle w:val="ab"/>
          <w:rFonts w:ascii="仿宋" w:eastAsia="仿宋" w:hAnsi="仿宋"/>
          <w:b w:val="0"/>
          <w:bCs/>
          <w:sz w:val="32"/>
          <w:szCs w:val="32"/>
        </w:rPr>
        <w:t>100%</w:t>
      </w:r>
      <w:r>
        <w:rPr>
          <w:rStyle w:val="ab"/>
          <w:rFonts w:ascii="仿宋" w:eastAsia="仿宋" w:hAnsi="仿宋" w:hint="eastAsia"/>
          <w:b w:val="0"/>
          <w:bCs/>
          <w:sz w:val="32"/>
          <w:szCs w:val="32"/>
        </w:rPr>
        <w:t>。</w:t>
      </w:r>
      <w:r>
        <w:rPr>
          <w:rStyle w:val="ab"/>
          <w:rFonts w:ascii="仿宋" w:eastAsia="仿宋" w:hAnsi="仿宋" w:hint="eastAsia"/>
          <w:b w:val="0"/>
          <w:bCs/>
          <w:color w:val="000000"/>
          <w:sz w:val="32"/>
          <w:szCs w:val="32"/>
        </w:rPr>
        <w:t>其中：</w:t>
      </w:r>
      <w:bookmarkEnd w:id="27"/>
      <w:bookmarkEnd w:id="28"/>
      <w:bookmarkEnd w:id="29"/>
    </w:p>
    <w:p w:rsidR="00BD33FC" w:rsidRDefault="00386D8C">
      <w:pPr>
        <w:spacing w:line="600" w:lineRule="exact"/>
        <w:ind w:firstLineChars="200" w:firstLine="643"/>
        <w:rPr>
          <w:rFonts w:ascii="仿宋" w:eastAsia="仿宋" w:hAnsi="仿宋"/>
          <w:b/>
          <w:color w:val="000000"/>
          <w:sz w:val="32"/>
          <w:szCs w:val="32"/>
        </w:rPr>
      </w:pPr>
      <w:r>
        <w:rPr>
          <w:rStyle w:val="ab"/>
          <w:rFonts w:ascii="仿宋" w:eastAsia="仿宋" w:hAnsi="仿宋"/>
          <w:bCs/>
          <w:color w:val="000000"/>
          <w:sz w:val="32"/>
          <w:szCs w:val="32"/>
        </w:rPr>
        <w:lastRenderedPageBreak/>
        <w:t>1.</w:t>
      </w:r>
      <w:r>
        <w:rPr>
          <w:rStyle w:val="ab"/>
          <w:rFonts w:ascii="仿宋" w:eastAsia="仿宋" w:hAnsi="仿宋" w:hint="eastAsia"/>
          <w:bCs/>
          <w:color w:val="000000"/>
          <w:sz w:val="32"/>
          <w:szCs w:val="32"/>
        </w:rPr>
        <w:t>一般公共服务（类）人大事务（款）行政运行（项）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641.44</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3"/>
        <w:rPr>
          <w:rStyle w:val="ab"/>
          <w:rFonts w:ascii="仿宋" w:eastAsia="仿宋" w:hAnsi="仿宋"/>
          <w:bCs/>
          <w:color w:val="000000"/>
          <w:sz w:val="32"/>
          <w:szCs w:val="32"/>
        </w:rPr>
      </w:pPr>
      <w:r>
        <w:rPr>
          <w:rStyle w:val="ab"/>
          <w:rFonts w:ascii="仿宋" w:eastAsia="仿宋" w:hAnsi="仿宋"/>
          <w:bCs/>
          <w:color w:val="000000"/>
          <w:sz w:val="32"/>
          <w:szCs w:val="32"/>
        </w:rPr>
        <w:t>2.</w:t>
      </w:r>
      <w:r>
        <w:rPr>
          <w:rStyle w:val="ab"/>
          <w:rFonts w:ascii="仿宋" w:eastAsia="仿宋" w:hAnsi="仿宋" w:hint="eastAsia"/>
          <w:bCs/>
          <w:color w:val="000000"/>
          <w:sz w:val="32"/>
          <w:szCs w:val="32"/>
        </w:rPr>
        <w:t xml:space="preserve"> 一般公共服务（类）人大事务（款）人大会议（项）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59.00</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3"/>
        <w:rPr>
          <w:rStyle w:val="ab"/>
          <w:rFonts w:ascii="仿宋" w:eastAsia="仿宋" w:hAnsi="仿宋"/>
          <w:bCs/>
          <w:color w:val="000000"/>
          <w:sz w:val="32"/>
          <w:szCs w:val="32"/>
        </w:rPr>
      </w:pPr>
      <w:r>
        <w:rPr>
          <w:rStyle w:val="ab"/>
          <w:rFonts w:ascii="仿宋" w:eastAsia="仿宋" w:hAnsi="仿宋" w:hint="eastAsia"/>
          <w:bCs/>
          <w:color w:val="000000"/>
          <w:sz w:val="32"/>
          <w:szCs w:val="32"/>
        </w:rPr>
        <w:t>3. 一般公共服务（类）人大事务（款）人大代表</w:t>
      </w:r>
      <w:proofErr w:type="gramStart"/>
      <w:r>
        <w:rPr>
          <w:rStyle w:val="ab"/>
          <w:rFonts w:ascii="仿宋" w:eastAsia="仿宋" w:hAnsi="仿宋"/>
          <w:bCs/>
          <w:color w:val="000000"/>
          <w:sz w:val="32"/>
          <w:szCs w:val="32"/>
        </w:rPr>
        <w:t>履</w:t>
      </w:r>
      <w:proofErr w:type="gramEnd"/>
      <w:r>
        <w:rPr>
          <w:rStyle w:val="ab"/>
          <w:rFonts w:ascii="仿宋" w:eastAsia="仿宋" w:hAnsi="仿宋"/>
          <w:bCs/>
          <w:color w:val="000000"/>
          <w:sz w:val="32"/>
          <w:szCs w:val="32"/>
        </w:rPr>
        <w:t>职能力提升</w:t>
      </w:r>
      <w:r>
        <w:rPr>
          <w:rStyle w:val="ab"/>
          <w:rFonts w:ascii="仿宋" w:eastAsia="仿宋" w:hAnsi="仿宋" w:hint="eastAsia"/>
          <w:bCs/>
          <w:color w:val="000000"/>
          <w:sz w:val="32"/>
          <w:szCs w:val="32"/>
        </w:rPr>
        <w:t>（项）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22.12</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3"/>
        <w:rPr>
          <w:rStyle w:val="ab"/>
          <w:rFonts w:ascii="仿宋" w:eastAsia="仿宋" w:hAnsi="仿宋"/>
          <w:bCs/>
          <w:color w:val="000000"/>
          <w:sz w:val="32"/>
          <w:szCs w:val="32"/>
        </w:rPr>
      </w:pPr>
      <w:r>
        <w:rPr>
          <w:rStyle w:val="ab"/>
          <w:rFonts w:ascii="仿宋" w:eastAsia="仿宋" w:hAnsi="仿宋"/>
          <w:bCs/>
          <w:color w:val="000000"/>
          <w:sz w:val="32"/>
          <w:szCs w:val="32"/>
        </w:rPr>
        <w:t>4.</w:t>
      </w:r>
      <w:r>
        <w:rPr>
          <w:rStyle w:val="ab"/>
          <w:rFonts w:ascii="仿宋" w:eastAsia="仿宋" w:hAnsi="仿宋" w:hint="eastAsia"/>
          <w:bCs/>
          <w:color w:val="000000"/>
          <w:sz w:val="32"/>
          <w:szCs w:val="32"/>
        </w:rPr>
        <w:t xml:space="preserve"> 一般公共服务（类）人大事务（款）代表工作（项）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13.00</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3"/>
        <w:rPr>
          <w:rStyle w:val="ab"/>
          <w:rFonts w:ascii="仿宋" w:eastAsia="仿宋" w:hAnsi="仿宋"/>
          <w:bCs/>
          <w:color w:val="000000"/>
          <w:sz w:val="32"/>
          <w:szCs w:val="32"/>
        </w:rPr>
      </w:pPr>
      <w:r>
        <w:rPr>
          <w:rStyle w:val="ab"/>
          <w:rFonts w:ascii="仿宋" w:eastAsia="仿宋" w:hAnsi="仿宋" w:hint="eastAsia"/>
          <w:bCs/>
          <w:color w:val="000000"/>
          <w:sz w:val="32"/>
          <w:szCs w:val="32"/>
        </w:rPr>
        <w:t>5. 一般公共服务（类）人大事务（款）其他人大</w:t>
      </w:r>
      <w:r>
        <w:rPr>
          <w:rStyle w:val="ab"/>
          <w:rFonts w:ascii="仿宋" w:eastAsia="仿宋" w:hAnsi="仿宋"/>
          <w:bCs/>
          <w:color w:val="000000"/>
          <w:sz w:val="32"/>
          <w:szCs w:val="32"/>
        </w:rPr>
        <w:t>事务支出</w:t>
      </w:r>
      <w:r>
        <w:rPr>
          <w:rStyle w:val="ab"/>
          <w:rFonts w:ascii="仿宋" w:eastAsia="仿宋" w:hAnsi="仿宋" w:hint="eastAsia"/>
          <w:bCs/>
          <w:color w:val="000000"/>
          <w:sz w:val="32"/>
          <w:szCs w:val="32"/>
        </w:rPr>
        <w:t>（项）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9.00</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3"/>
        <w:rPr>
          <w:rStyle w:val="ab"/>
          <w:rFonts w:ascii="仿宋" w:eastAsia="仿宋" w:hAnsi="仿宋"/>
          <w:b w:val="0"/>
          <w:bCs/>
          <w:color w:val="000000"/>
          <w:sz w:val="32"/>
          <w:szCs w:val="32"/>
        </w:rPr>
      </w:pPr>
      <w:r>
        <w:rPr>
          <w:rStyle w:val="ab"/>
          <w:rFonts w:ascii="仿宋" w:eastAsia="仿宋" w:hAnsi="仿宋"/>
          <w:bCs/>
          <w:color w:val="000000"/>
          <w:sz w:val="32"/>
          <w:szCs w:val="32"/>
        </w:rPr>
        <w:t>6.</w:t>
      </w:r>
      <w:r>
        <w:rPr>
          <w:rStyle w:val="ab"/>
          <w:rFonts w:ascii="仿宋" w:eastAsia="仿宋" w:hAnsi="仿宋" w:hint="eastAsia"/>
          <w:bCs/>
          <w:color w:val="000000"/>
          <w:sz w:val="32"/>
          <w:szCs w:val="32"/>
        </w:rPr>
        <w:t>教育（类）进修及</w:t>
      </w:r>
      <w:r>
        <w:rPr>
          <w:rStyle w:val="ab"/>
          <w:rFonts w:ascii="仿宋" w:eastAsia="仿宋" w:hAnsi="仿宋"/>
          <w:bCs/>
          <w:color w:val="000000"/>
          <w:sz w:val="32"/>
          <w:szCs w:val="32"/>
        </w:rPr>
        <w:t>培训</w:t>
      </w:r>
      <w:r>
        <w:rPr>
          <w:rStyle w:val="ab"/>
          <w:rFonts w:ascii="仿宋" w:eastAsia="仿宋" w:hAnsi="仿宋" w:hint="eastAsia"/>
          <w:bCs/>
          <w:color w:val="000000"/>
          <w:sz w:val="32"/>
          <w:szCs w:val="32"/>
        </w:rPr>
        <w:t>（款）干部教育（项）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19.07</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3"/>
        <w:rPr>
          <w:rStyle w:val="ab"/>
          <w:rFonts w:ascii="仿宋" w:eastAsia="仿宋" w:hAnsi="仿宋"/>
          <w:b w:val="0"/>
          <w:bCs/>
          <w:color w:val="000000"/>
          <w:sz w:val="32"/>
          <w:szCs w:val="32"/>
        </w:rPr>
      </w:pPr>
      <w:r>
        <w:rPr>
          <w:rFonts w:ascii="仿宋" w:eastAsia="仿宋" w:hAnsi="仿宋" w:hint="eastAsia"/>
          <w:b/>
          <w:color w:val="000000"/>
          <w:sz w:val="32"/>
          <w:szCs w:val="32"/>
        </w:rPr>
        <w:t>7.</w:t>
      </w:r>
      <w:r>
        <w:rPr>
          <w:rStyle w:val="ab"/>
          <w:rFonts w:ascii="仿宋" w:eastAsia="仿宋" w:hAnsi="仿宋" w:hint="eastAsia"/>
          <w:bCs/>
          <w:color w:val="000000"/>
          <w:sz w:val="32"/>
          <w:szCs w:val="32"/>
        </w:rPr>
        <w:t xml:space="preserve"> 教育（类）进修及</w:t>
      </w:r>
      <w:r>
        <w:rPr>
          <w:rStyle w:val="ab"/>
          <w:rFonts w:ascii="仿宋" w:eastAsia="仿宋" w:hAnsi="仿宋"/>
          <w:bCs/>
          <w:color w:val="000000"/>
          <w:sz w:val="32"/>
          <w:szCs w:val="32"/>
        </w:rPr>
        <w:t>培训</w:t>
      </w:r>
      <w:r>
        <w:rPr>
          <w:rStyle w:val="ab"/>
          <w:rFonts w:ascii="仿宋" w:eastAsia="仿宋" w:hAnsi="仿宋" w:hint="eastAsia"/>
          <w:bCs/>
          <w:color w:val="000000"/>
          <w:sz w:val="32"/>
          <w:szCs w:val="32"/>
        </w:rPr>
        <w:t>（款）培训支出（项）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51.34</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0"/>
        <w:rPr>
          <w:rFonts w:ascii="仿宋" w:eastAsia="仿宋" w:hAnsi="仿宋"/>
          <w:b/>
          <w:color w:val="000000"/>
          <w:sz w:val="32"/>
          <w:szCs w:val="32"/>
        </w:rPr>
      </w:pPr>
      <w:r>
        <w:rPr>
          <w:rStyle w:val="ab"/>
          <w:rFonts w:ascii="仿宋" w:eastAsia="仿宋" w:hAnsi="仿宋"/>
          <w:b w:val="0"/>
          <w:bCs/>
          <w:color w:val="000000"/>
          <w:sz w:val="32"/>
          <w:szCs w:val="32"/>
        </w:rPr>
        <w:t>8.</w:t>
      </w:r>
      <w:r>
        <w:rPr>
          <w:rStyle w:val="ab"/>
          <w:rFonts w:ascii="仿宋" w:eastAsia="仿宋" w:hAnsi="仿宋" w:hint="eastAsia"/>
          <w:bCs/>
          <w:color w:val="000000"/>
          <w:sz w:val="32"/>
          <w:szCs w:val="32"/>
        </w:rPr>
        <w:t xml:space="preserve"> 教育（类）其他教育</w:t>
      </w:r>
      <w:r>
        <w:rPr>
          <w:rStyle w:val="ab"/>
          <w:rFonts w:ascii="仿宋" w:eastAsia="仿宋" w:hAnsi="仿宋"/>
          <w:bCs/>
          <w:color w:val="000000"/>
          <w:sz w:val="32"/>
          <w:szCs w:val="32"/>
        </w:rPr>
        <w:t>支出</w:t>
      </w:r>
      <w:r>
        <w:rPr>
          <w:rStyle w:val="ab"/>
          <w:rFonts w:ascii="仿宋" w:eastAsia="仿宋" w:hAnsi="仿宋" w:hint="eastAsia"/>
          <w:bCs/>
          <w:color w:val="000000"/>
          <w:sz w:val="32"/>
          <w:szCs w:val="32"/>
        </w:rPr>
        <w:t>（款）其他教育</w:t>
      </w:r>
      <w:r>
        <w:rPr>
          <w:rStyle w:val="ab"/>
          <w:rFonts w:ascii="仿宋" w:eastAsia="仿宋" w:hAnsi="仿宋"/>
          <w:bCs/>
          <w:color w:val="000000"/>
          <w:sz w:val="32"/>
          <w:szCs w:val="32"/>
        </w:rPr>
        <w:t>支出</w:t>
      </w:r>
      <w:r>
        <w:rPr>
          <w:rStyle w:val="ab"/>
          <w:rFonts w:ascii="仿宋" w:eastAsia="仿宋" w:hAnsi="仿宋" w:hint="eastAsia"/>
          <w:bCs/>
          <w:color w:val="000000"/>
          <w:sz w:val="32"/>
          <w:szCs w:val="32"/>
        </w:rPr>
        <w:t>（项）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9.00</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3"/>
        <w:rPr>
          <w:rStyle w:val="ab"/>
          <w:rFonts w:ascii="仿宋" w:eastAsia="仿宋" w:hAnsi="仿宋"/>
          <w:b w:val="0"/>
          <w:bCs/>
          <w:color w:val="000000"/>
          <w:sz w:val="32"/>
          <w:szCs w:val="32"/>
        </w:rPr>
      </w:pPr>
      <w:r>
        <w:rPr>
          <w:rStyle w:val="ab"/>
          <w:rFonts w:ascii="仿宋" w:eastAsia="仿宋" w:hAnsi="仿宋"/>
          <w:bCs/>
          <w:color w:val="000000"/>
          <w:sz w:val="32"/>
          <w:szCs w:val="32"/>
        </w:rPr>
        <w:t>9.</w:t>
      </w:r>
      <w:r>
        <w:rPr>
          <w:rStyle w:val="ab"/>
          <w:rFonts w:ascii="仿宋" w:eastAsia="仿宋" w:hAnsi="仿宋" w:hint="eastAsia"/>
          <w:bCs/>
          <w:color w:val="000000"/>
          <w:sz w:val="32"/>
          <w:szCs w:val="32"/>
        </w:rPr>
        <w:t>社会保障和就业（类）行政事业</w:t>
      </w:r>
      <w:r>
        <w:rPr>
          <w:rStyle w:val="ab"/>
          <w:rFonts w:ascii="仿宋" w:eastAsia="仿宋" w:hAnsi="仿宋"/>
          <w:bCs/>
          <w:color w:val="000000"/>
          <w:sz w:val="32"/>
          <w:szCs w:val="32"/>
        </w:rPr>
        <w:t>单位离退休</w:t>
      </w:r>
      <w:r>
        <w:rPr>
          <w:rStyle w:val="ab"/>
          <w:rFonts w:ascii="仿宋" w:eastAsia="仿宋" w:hAnsi="仿宋" w:hint="eastAsia"/>
          <w:bCs/>
          <w:color w:val="000000"/>
          <w:sz w:val="32"/>
          <w:szCs w:val="32"/>
        </w:rPr>
        <w:t>（款）未归口</w:t>
      </w:r>
      <w:r>
        <w:rPr>
          <w:rStyle w:val="ab"/>
          <w:rFonts w:ascii="仿宋" w:eastAsia="仿宋" w:hAnsi="仿宋"/>
          <w:bCs/>
          <w:color w:val="000000"/>
          <w:sz w:val="32"/>
          <w:szCs w:val="32"/>
        </w:rPr>
        <w:t>管理的行政单位离退休</w:t>
      </w:r>
      <w:r>
        <w:rPr>
          <w:rStyle w:val="ab"/>
          <w:rFonts w:ascii="仿宋" w:eastAsia="仿宋" w:hAnsi="仿宋" w:hint="eastAsia"/>
          <w:bCs/>
          <w:color w:val="000000"/>
          <w:sz w:val="32"/>
          <w:szCs w:val="32"/>
        </w:rPr>
        <w:t>（项）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1.67</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3"/>
        <w:rPr>
          <w:rFonts w:ascii="仿宋" w:eastAsia="仿宋" w:hAnsi="仿宋"/>
          <w:b/>
          <w:color w:val="000000"/>
          <w:sz w:val="32"/>
          <w:szCs w:val="32"/>
        </w:rPr>
      </w:pPr>
      <w:r>
        <w:rPr>
          <w:rStyle w:val="ab"/>
          <w:rFonts w:ascii="仿宋" w:eastAsia="仿宋" w:hAnsi="仿宋"/>
          <w:bCs/>
          <w:color w:val="000000"/>
          <w:sz w:val="32"/>
          <w:szCs w:val="32"/>
        </w:rPr>
        <w:t>10</w:t>
      </w:r>
      <w:r>
        <w:rPr>
          <w:rStyle w:val="ab"/>
          <w:rFonts w:ascii="仿宋" w:eastAsia="仿宋" w:hAnsi="仿宋"/>
          <w:b w:val="0"/>
          <w:bCs/>
          <w:color w:val="000000"/>
          <w:sz w:val="32"/>
          <w:szCs w:val="32"/>
        </w:rPr>
        <w:t>.</w:t>
      </w:r>
      <w:r>
        <w:rPr>
          <w:rStyle w:val="ab"/>
          <w:rFonts w:ascii="仿宋" w:eastAsia="仿宋" w:hAnsi="仿宋" w:hint="eastAsia"/>
          <w:bCs/>
          <w:color w:val="000000"/>
          <w:sz w:val="32"/>
          <w:szCs w:val="32"/>
        </w:rPr>
        <w:t xml:space="preserve"> 社会保障和就业（类）行政事业</w:t>
      </w:r>
      <w:r>
        <w:rPr>
          <w:rStyle w:val="ab"/>
          <w:rFonts w:ascii="仿宋" w:eastAsia="仿宋" w:hAnsi="仿宋"/>
          <w:bCs/>
          <w:color w:val="000000"/>
          <w:sz w:val="32"/>
          <w:szCs w:val="32"/>
        </w:rPr>
        <w:t>单位离退休</w:t>
      </w:r>
      <w:r>
        <w:rPr>
          <w:rStyle w:val="ab"/>
          <w:rFonts w:ascii="仿宋" w:eastAsia="仿宋" w:hAnsi="仿宋" w:hint="eastAsia"/>
          <w:bCs/>
          <w:color w:val="000000"/>
          <w:sz w:val="32"/>
          <w:szCs w:val="32"/>
        </w:rPr>
        <w:t>（款）机关事业</w:t>
      </w:r>
      <w:r>
        <w:rPr>
          <w:rStyle w:val="ab"/>
          <w:rFonts w:ascii="仿宋" w:eastAsia="仿宋" w:hAnsi="仿宋"/>
          <w:bCs/>
          <w:color w:val="000000"/>
          <w:sz w:val="32"/>
          <w:szCs w:val="32"/>
        </w:rPr>
        <w:t>单位基本养老保险缴费支出</w:t>
      </w:r>
      <w:r>
        <w:rPr>
          <w:rStyle w:val="ab"/>
          <w:rFonts w:ascii="仿宋" w:eastAsia="仿宋" w:hAnsi="仿宋" w:hint="eastAsia"/>
          <w:bCs/>
          <w:color w:val="000000"/>
          <w:sz w:val="32"/>
          <w:szCs w:val="32"/>
        </w:rPr>
        <w:t>（项）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59.35</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3"/>
        <w:rPr>
          <w:rFonts w:ascii="仿宋" w:eastAsia="仿宋" w:hAnsi="仿宋"/>
          <w:b/>
          <w:color w:val="000000"/>
          <w:sz w:val="32"/>
          <w:szCs w:val="32"/>
        </w:rPr>
      </w:pPr>
      <w:r>
        <w:rPr>
          <w:rStyle w:val="ab"/>
          <w:rFonts w:ascii="仿宋" w:eastAsia="仿宋" w:hAnsi="仿宋"/>
          <w:bCs/>
          <w:color w:val="000000"/>
          <w:sz w:val="32"/>
          <w:szCs w:val="32"/>
        </w:rPr>
        <w:t>11.</w:t>
      </w:r>
      <w:r>
        <w:rPr>
          <w:rStyle w:val="ab"/>
          <w:rFonts w:ascii="仿宋" w:eastAsia="仿宋" w:hAnsi="仿宋" w:hint="eastAsia"/>
          <w:bCs/>
          <w:color w:val="000000"/>
          <w:sz w:val="32"/>
          <w:szCs w:val="32"/>
        </w:rPr>
        <w:t>医疗卫生与计划生育（类）行政事业</w:t>
      </w:r>
      <w:r>
        <w:rPr>
          <w:rStyle w:val="ab"/>
          <w:rFonts w:ascii="仿宋" w:eastAsia="仿宋" w:hAnsi="仿宋"/>
          <w:bCs/>
          <w:color w:val="000000"/>
          <w:sz w:val="32"/>
          <w:szCs w:val="32"/>
        </w:rPr>
        <w:t>单位医疗</w:t>
      </w:r>
      <w:r>
        <w:rPr>
          <w:rStyle w:val="ab"/>
          <w:rFonts w:ascii="仿宋" w:eastAsia="仿宋" w:hAnsi="仿宋" w:hint="eastAsia"/>
          <w:bCs/>
          <w:color w:val="000000"/>
          <w:sz w:val="32"/>
          <w:szCs w:val="32"/>
        </w:rPr>
        <w:t>（款）</w:t>
      </w:r>
      <w:r>
        <w:rPr>
          <w:rStyle w:val="ab"/>
          <w:rFonts w:ascii="仿宋" w:eastAsia="仿宋" w:hAnsi="仿宋" w:hint="eastAsia"/>
          <w:bCs/>
          <w:color w:val="000000"/>
          <w:sz w:val="32"/>
          <w:szCs w:val="32"/>
        </w:rPr>
        <w:lastRenderedPageBreak/>
        <w:t>行政单位</w:t>
      </w:r>
      <w:r>
        <w:rPr>
          <w:rStyle w:val="ab"/>
          <w:rFonts w:ascii="仿宋" w:eastAsia="仿宋" w:hAnsi="仿宋"/>
          <w:bCs/>
          <w:color w:val="000000"/>
          <w:sz w:val="32"/>
          <w:szCs w:val="32"/>
        </w:rPr>
        <w:t>医疗</w:t>
      </w:r>
      <w:r>
        <w:rPr>
          <w:rStyle w:val="ab"/>
          <w:rFonts w:ascii="仿宋" w:eastAsia="仿宋" w:hAnsi="仿宋" w:hint="eastAsia"/>
          <w:bCs/>
          <w:color w:val="000000"/>
          <w:sz w:val="32"/>
          <w:szCs w:val="32"/>
        </w:rPr>
        <w:t>（项）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0.31</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3"/>
        <w:rPr>
          <w:rStyle w:val="ab"/>
          <w:rFonts w:ascii="仿宋" w:eastAsia="仿宋" w:hAnsi="仿宋"/>
          <w:b w:val="0"/>
          <w:bCs/>
          <w:color w:val="000000"/>
          <w:sz w:val="32"/>
          <w:szCs w:val="32"/>
        </w:rPr>
      </w:pPr>
      <w:r>
        <w:rPr>
          <w:rFonts w:ascii="仿宋" w:eastAsia="仿宋" w:hAnsi="仿宋" w:hint="eastAsia"/>
          <w:b/>
          <w:color w:val="000000"/>
          <w:sz w:val="32"/>
          <w:szCs w:val="32"/>
        </w:rPr>
        <w:t>1</w:t>
      </w:r>
      <w:r>
        <w:rPr>
          <w:rFonts w:ascii="仿宋" w:eastAsia="仿宋" w:hAnsi="仿宋"/>
          <w:b/>
          <w:color w:val="000000"/>
          <w:sz w:val="32"/>
          <w:szCs w:val="32"/>
        </w:rPr>
        <w:t>2.</w:t>
      </w:r>
      <w:r>
        <w:rPr>
          <w:rFonts w:ascii="仿宋" w:eastAsia="仿宋" w:hAnsi="仿宋" w:hint="eastAsia"/>
          <w:b/>
          <w:color w:val="000000"/>
          <w:sz w:val="32"/>
          <w:szCs w:val="32"/>
        </w:rPr>
        <w:t>城乡</w:t>
      </w:r>
      <w:r>
        <w:rPr>
          <w:rFonts w:ascii="仿宋" w:eastAsia="仿宋" w:hAnsi="仿宋"/>
          <w:b/>
          <w:color w:val="000000"/>
          <w:sz w:val="32"/>
          <w:szCs w:val="32"/>
        </w:rPr>
        <w:t>社区支出</w:t>
      </w:r>
      <w:r>
        <w:rPr>
          <w:rStyle w:val="ab"/>
          <w:rFonts w:ascii="仿宋" w:eastAsia="仿宋" w:hAnsi="仿宋" w:hint="eastAsia"/>
          <w:bCs/>
          <w:color w:val="000000"/>
          <w:sz w:val="32"/>
          <w:szCs w:val="32"/>
        </w:rPr>
        <w:t>（类）其他城乡</w:t>
      </w:r>
      <w:r>
        <w:rPr>
          <w:rStyle w:val="ab"/>
          <w:rFonts w:ascii="仿宋" w:eastAsia="仿宋" w:hAnsi="仿宋"/>
          <w:bCs/>
          <w:color w:val="000000"/>
          <w:sz w:val="32"/>
          <w:szCs w:val="32"/>
        </w:rPr>
        <w:t>社区支出</w:t>
      </w:r>
      <w:r>
        <w:rPr>
          <w:rStyle w:val="ab"/>
          <w:rFonts w:ascii="仿宋" w:eastAsia="仿宋" w:hAnsi="仿宋" w:hint="eastAsia"/>
          <w:bCs/>
          <w:color w:val="000000"/>
          <w:sz w:val="32"/>
          <w:szCs w:val="32"/>
        </w:rPr>
        <w:t>（款）其他城乡</w:t>
      </w:r>
      <w:r>
        <w:rPr>
          <w:rStyle w:val="ab"/>
          <w:rFonts w:ascii="仿宋" w:eastAsia="仿宋" w:hAnsi="仿宋"/>
          <w:bCs/>
          <w:color w:val="000000"/>
          <w:sz w:val="32"/>
          <w:szCs w:val="32"/>
        </w:rPr>
        <w:t>社区支出</w:t>
      </w:r>
      <w:r>
        <w:rPr>
          <w:rStyle w:val="ab"/>
          <w:rFonts w:ascii="仿宋" w:eastAsia="仿宋" w:hAnsi="仿宋" w:hint="eastAsia"/>
          <w:bCs/>
          <w:color w:val="000000"/>
          <w:sz w:val="32"/>
          <w:szCs w:val="32"/>
        </w:rPr>
        <w:t>（项）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97.60</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spacing w:line="600" w:lineRule="exact"/>
        <w:ind w:firstLineChars="200" w:firstLine="643"/>
        <w:rPr>
          <w:rFonts w:ascii="仿宋" w:eastAsia="仿宋" w:hAnsi="仿宋"/>
          <w:b/>
          <w:color w:val="000000"/>
          <w:sz w:val="32"/>
          <w:szCs w:val="32"/>
        </w:rPr>
      </w:pPr>
      <w:r>
        <w:rPr>
          <w:rFonts w:ascii="仿宋" w:eastAsia="仿宋" w:hAnsi="仿宋" w:hint="eastAsia"/>
          <w:b/>
          <w:color w:val="000000"/>
          <w:sz w:val="32"/>
          <w:szCs w:val="32"/>
        </w:rPr>
        <w:t>1</w:t>
      </w:r>
      <w:r>
        <w:rPr>
          <w:rFonts w:ascii="仿宋" w:eastAsia="仿宋" w:hAnsi="仿宋"/>
          <w:b/>
          <w:color w:val="000000"/>
          <w:sz w:val="32"/>
          <w:szCs w:val="32"/>
        </w:rPr>
        <w:t>3.</w:t>
      </w:r>
      <w:r>
        <w:rPr>
          <w:rFonts w:ascii="仿宋" w:eastAsia="仿宋" w:hAnsi="仿宋" w:hint="eastAsia"/>
          <w:b/>
          <w:color w:val="000000"/>
          <w:sz w:val="32"/>
          <w:szCs w:val="32"/>
        </w:rPr>
        <w:t>住房保障</w:t>
      </w:r>
      <w:r>
        <w:rPr>
          <w:rFonts w:ascii="仿宋" w:eastAsia="仿宋" w:hAnsi="仿宋"/>
          <w:b/>
          <w:color w:val="000000"/>
          <w:sz w:val="32"/>
          <w:szCs w:val="32"/>
        </w:rPr>
        <w:t>支出</w:t>
      </w:r>
      <w:r>
        <w:rPr>
          <w:rStyle w:val="ab"/>
          <w:rFonts w:ascii="仿宋" w:eastAsia="仿宋" w:hAnsi="仿宋" w:hint="eastAsia"/>
          <w:bCs/>
          <w:color w:val="000000"/>
          <w:sz w:val="32"/>
          <w:szCs w:val="32"/>
        </w:rPr>
        <w:t>（类）住房改革</w:t>
      </w:r>
      <w:r>
        <w:rPr>
          <w:rStyle w:val="ab"/>
          <w:rFonts w:ascii="仿宋" w:eastAsia="仿宋" w:hAnsi="仿宋"/>
          <w:bCs/>
          <w:color w:val="000000"/>
          <w:sz w:val="32"/>
          <w:szCs w:val="32"/>
        </w:rPr>
        <w:t>支出</w:t>
      </w:r>
      <w:r>
        <w:rPr>
          <w:rStyle w:val="ab"/>
          <w:rFonts w:ascii="仿宋" w:eastAsia="仿宋" w:hAnsi="仿宋" w:hint="eastAsia"/>
          <w:bCs/>
          <w:color w:val="000000"/>
          <w:sz w:val="32"/>
          <w:szCs w:val="32"/>
        </w:rPr>
        <w:t>（款）住房公积金（项）</w:t>
      </w:r>
      <w:r>
        <w:rPr>
          <w:rStyle w:val="ab"/>
          <w:rFonts w:ascii="仿宋" w:eastAsia="仿宋" w:hAnsi="仿宋"/>
          <w:bCs/>
          <w:color w:val="000000"/>
          <w:sz w:val="32"/>
          <w:szCs w:val="32"/>
        </w:rPr>
        <w:t>:</w:t>
      </w:r>
      <w:r>
        <w:rPr>
          <w:rStyle w:val="ab"/>
          <w:rFonts w:ascii="仿宋" w:eastAsia="仿宋" w:hAnsi="仿宋" w:hint="eastAsia"/>
          <w:b w:val="0"/>
          <w:bCs/>
          <w:color w:val="000000"/>
          <w:sz w:val="32"/>
          <w:szCs w:val="32"/>
        </w:rPr>
        <w:t>支出决算为</w:t>
      </w:r>
      <w:r>
        <w:rPr>
          <w:rStyle w:val="ab"/>
          <w:rFonts w:ascii="仿宋" w:eastAsia="仿宋" w:hAnsi="仿宋"/>
          <w:b w:val="0"/>
          <w:bCs/>
          <w:color w:val="000000"/>
          <w:sz w:val="32"/>
          <w:szCs w:val="32"/>
        </w:rPr>
        <w:t>64.61</w:t>
      </w:r>
      <w:r>
        <w:rPr>
          <w:rStyle w:val="ab"/>
          <w:rFonts w:ascii="仿宋" w:eastAsia="仿宋" w:hAnsi="仿宋" w:hint="eastAsia"/>
          <w:b w:val="0"/>
          <w:bCs/>
          <w:color w:val="000000"/>
          <w:sz w:val="32"/>
          <w:szCs w:val="32"/>
        </w:rPr>
        <w:t>万元，完成预算</w:t>
      </w:r>
      <w:r>
        <w:rPr>
          <w:rStyle w:val="ab"/>
          <w:rFonts w:ascii="仿宋" w:eastAsia="仿宋" w:hAnsi="仿宋"/>
          <w:b w:val="0"/>
          <w:bCs/>
          <w:color w:val="000000"/>
          <w:sz w:val="32"/>
          <w:szCs w:val="32"/>
        </w:rPr>
        <w:t>100%</w:t>
      </w:r>
      <w:r>
        <w:rPr>
          <w:rStyle w:val="ab"/>
          <w:rFonts w:ascii="仿宋" w:eastAsia="仿宋" w:hAnsi="仿宋" w:hint="eastAsia"/>
          <w:b w:val="0"/>
          <w:bCs/>
          <w:color w:val="000000"/>
          <w:sz w:val="32"/>
          <w:szCs w:val="32"/>
        </w:rPr>
        <w:t>。</w:t>
      </w:r>
    </w:p>
    <w:p w:rsidR="00BD33FC" w:rsidRDefault="00386D8C">
      <w:pPr>
        <w:tabs>
          <w:tab w:val="right" w:pos="8306"/>
        </w:tabs>
        <w:spacing w:line="600" w:lineRule="exact"/>
        <w:ind w:firstLine="640"/>
        <w:outlineLvl w:val="1"/>
        <w:rPr>
          <w:rStyle w:val="20"/>
        </w:rPr>
      </w:pPr>
      <w:bookmarkStart w:id="30" w:name="_Toc15377214"/>
      <w:bookmarkStart w:id="31"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0"/>
          <w:rFonts w:ascii="黑体" w:eastAsia="黑体" w:hAnsi="黑体" w:hint="eastAsia"/>
          <w:b w:val="0"/>
        </w:rPr>
        <w:t>般公共预算财政拨款基本支出决算情况说明</w:t>
      </w:r>
      <w:bookmarkEnd w:id="30"/>
      <w:bookmarkEnd w:id="31"/>
      <w:r>
        <w:rPr>
          <w:rStyle w:val="20"/>
          <w:rFonts w:ascii="黑体" w:eastAsia="黑体" w:hAnsi="黑体"/>
          <w:b w:val="0"/>
        </w:rPr>
        <w:tab/>
      </w:r>
    </w:p>
    <w:p w:rsidR="00BD33FC" w:rsidRDefault="00386D8C">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w:t>
      </w:r>
      <w:r>
        <w:rPr>
          <w:rFonts w:ascii="仿宋" w:eastAsia="仿宋" w:hAnsi="仿宋"/>
          <w:color w:val="000000"/>
          <w:sz w:val="32"/>
          <w:szCs w:val="32"/>
        </w:rPr>
        <w:t>864.98</w:t>
      </w:r>
      <w:r>
        <w:rPr>
          <w:rFonts w:ascii="仿宋" w:eastAsia="仿宋" w:hAnsi="仿宋" w:hint="eastAsia"/>
          <w:color w:val="000000"/>
          <w:sz w:val="32"/>
          <w:szCs w:val="32"/>
        </w:rPr>
        <w:t>万元，其中：</w:t>
      </w:r>
    </w:p>
    <w:p w:rsidR="00BD33FC" w:rsidRDefault="00386D8C">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color w:val="000000"/>
          <w:sz w:val="32"/>
          <w:szCs w:val="32"/>
        </w:rPr>
        <w:t>790.52</w:t>
      </w:r>
      <w:r>
        <w:rPr>
          <w:rFonts w:ascii="仿宋" w:eastAsia="仿宋" w:hAnsi="仿宋" w:hint="eastAsia"/>
          <w:color w:val="000000"/>
          <w:sz w:val="32"/>
          <w:szCs w:val="32"/>
        </w:rPr>
        <w:t>万元，主要包括：基本工资</w:t>
      </w:r>
      <w:r>
        <w:rPr>
          <w:rFonts w:ascii="仿宋" w:eastAsia="仿宋" w:hAnsi="仿宋"/>
          <w:color w:val="000000"/>
          <w:sz w:val="32"/>
          <w:szCs w:val="32"/>
        </w:rPr>
        <w:t>180.97</w:t>
      </w:r>
      <w:r>
        <w:rPr>
          <w:rFonts w:ascii="仿宋" w:eastAsia="仿宋" w:hAnsi="仿宋" w:hint="eastAsia"/>
          <w:color w:val="000000"/>
          <w:sz w:val="32"/>
          <w:szCs w:val="32"/>
        </w:rPr>
        <w:t>万元、津贴补贴</w:t>
      </w:r>
      <w:r>
        <w:rPr>
          <w:rFonts w:ascii="仿宋" w:eastAsia="仿宋" w:hAnsi="仿宋"/>
          <w:color w:val="000000"/>
          <w:sz w:val="32"/>
          <w:szCs w:val="32"/>
        </w:rPr>
        <w:t>112.54</w:t>
      </w:r>
      <w:r>
        <w:rPr>
          <w:rFonts w:ascii="仿宋" w:eastAsia="仿宋" w:hAnsi="仿宋" w:hint="eastAsia"/>
          <w:color w:val="000000"/>
          <w:sz w:val="32"/>
          <w:szCs w:val="32"/>
        </w:rPr>
        <w:t>万元、奖金</w:t>
      </w:r>
      <w:r>
        <w:rPr>
          <w:rFonts w:ascii="仿宋" w:eastAsia="仿宋" w:hAnsi="仿宋"/>
          <w:color w:val="000000"/>
          <w:sz w:val="32"/>
          <w:szCs w:val="32"/>
        </w:rPr>
        <w:t>289.57</w:t>
      </w:r>
      <w:r>
        <w:rPr>
          <w:rFonts w:ascii="仿宋" w:eastAsia="仿宋" w:hAnsi="仿宋" w:hint="eastAsia"/>
          <w:color w:val="000000"/>
          <w:sz w:val="32"/>
          <w:szCs w:val="32"/>
        </w:rPr>
        <w:t>万元、机关事业单位基本养老保险缴费</w:t>
      </w:r>
      <w:r>
        <w:rPr>
          <w:rFonts w:ascii="仿宋" w:eastAsia="仿宋" w:hAnsi="仿宋"/>
          <w:color w:val="000000"/>
          <w:sz w:val="32"/>
          <w:szCs w:val="32"/>
        </w:rPr>
        <w:t>59.35</w:t>
      </w:r>
      <w:r>
        <w:rPr>
          <w:rFonts w:ascii="仿宋" w:eastAsia="仿宋" w:hAnsi="仿宋" w:hint="eastAsia"/>
          <w:color w:val="000000"/>
          <w:sz w:val="32"/>
          <w:szCs w:val="32"/>
        </w:rPr>
        <w:t>万元、职业年金缴费</w:t>
      </w:r>
      <w:r>
        <w:rPr>
          <w:rFonts w:ascii="仿宋" w:eastAsia="仿宋" w:hAnsi="仿宋"/>
          <w:color w:val="000000"/>
          <w:sz w:val="32"/>
          <w:szCs w:val="32"/>
        </w:rPr>
        <w:t>16.78</w:t>
      </w:r>
      <w:r>
        <w:rPr>
          <w:rFonts w:ascii="仿宋" w:eastAsia="仿宋" w:hAnsi="仿宋" w:hint="eastAsia"/>
          <w:color w:val="000000"/>
          <w:sz w:val="32"/>
          <w:szCs w:val="32"/>
        </w:rPr>
        <w:t>万元、其他社会保障缴费</w:t>
      </w:r>
      <w:r>
        <w:rPr>
          <w:rFonts w:ascii="仿宋" w:eastAsia="仿宋" w:hAnsi="仿宋"/>
          <w:color w:val="000000"/>
          <w:sz w:val="32"/>
          <w:szCs w:val="32"/>
        </w:rPr>
        <w:t>19.59</w:t>
      </w:r>
      <w:r>
        <w:rPr>
          <w:rFonts w:ascii="仿宋" w:eastAsia="仿宋" w:hAnsi="仿宋" w:hint="eastAsia"/>
          <w:color w:val="000000"/>
          <w:sz w:val="32"/>
          <w:szCs w:val="32"/>
        </w:rPr>
        <w:t>万元、其他工资福利支出</w:t>
      </w:r>
      <w:r>
        <w:rPr>
          <w:rFonts w:ascii="仿宋" w:eastAsia="仿宋" w:hAnsi="仿宋"/>
          <w:color w:val="000000"/>
          <w:sz w:val="32"/>
          <w:szCs w:val="32"/>
        </w:rPr>
        <w:t>27.90</w:t>
      </w:r>
      <w:r>
        <w:rPr>
          <w:rFonts w:ascii="仿宋" w:eastAsia="仿宋" w:hAnsi="仿宋" w:hint="eastAsia"/>
          <w:color w:val="000000"/>
          <w:sz w:val="32"/>
          <w:szCs w:val="32"/>
        </w:rPr>
        <w:t>万元、生活补助</w:t>
      </w:r>
      <w:r>
        <w:rPr>
          <w:rFonts w:ascii="仿宋" w:eastAsia="仿宋" w:hAnsi="仿宋"/>
          <w:color w:val="000000"/>
          <w:sz w:val="32"/>
          <w:szCs w:val="32"/>
        </w:rPr>
        <w:t>1.67</w:t>
      </w:r>
      <w:r>
        <w:rPr>
          <w:rFonts w:ascii="仿宋" w:eastAsia="仿宋" w:hAnsi="仿宋" w:hint="eastAsia"/>
          <w:color w:val="000000"/>
          <w:sz w:val="32"/>
          <w:szCs w:val="32"/>
        </w:rPr>
        <w:t>万元、医疗费补助17.50万元、奖励金</w:t>
      </w:r>
      <w:r>
        <w:rPr>
          <w:rFonts w:ascii="仿宋" w:eastAsia="仿宋" w:hAnsi="仿宋"/>
          <w:color w:val="000000"/>
          <w:sz w:val="32"/>
          <w:szCs w:val="32"/>
        </w:rPr>
        <w:t>0.04</w:t>
      </w:r>
      <w:r>
        <w:rPr>
          <w:rFonts w:ascii="仿宋" w:eastAsia="仿宋" w:hAnsi="仿宋" w:hint="eastAsia"/>
          <w:color w:val="000000"/>
          <w:sz w:val="32"/>
          <w:szCs w:val="32"/>
        </w:rPr>
        <w:t>万元、住房公积金</w:t>
      </w:r>
      <w:r>
        <w:rPr>
          <w:rFonts w:ascii="仿宋" w:eastAsia="仿宋" w:hAnsi="仿宋"/>
          <w:color w:val="000000"/>
          <w:sz w:val="32"/>
          <w:szCs w:val="32"/>
        </w:rPr>
        <w:t>64.61</w:t>
      </w:r>
      <w:r>
        <w:rPr>
          <w:rFonts w:ascii="仿宋" w:eastAsia="仿宋" w:hAnsi="仿宋" w:hint="eastAsia"/>
          <w:color w:val="000000"/>
          <w:sz w:val="32"/>
          <w:szCs w:val="32"/>
        </w:rPr>
        <w:t>万元。</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color w:val="000000"/>
          <w:sz w:val="32"/>
          <w:szCs w:val="32"/>
        </w:rPr>
        <w:t>74.46</w:t>
      </w:r>
      <w:r>
        <w:rPr>
          <w:rFonts w:ascii="仿宋" w:eastAsia="仿宋" w:hAnsi="仿宋" w:hint="eastAsia"/>
          <w:color w:val="000000"/>
          <w:sz w:val="32"/>
          <w:szCs w:val="32"/>
        </w:rPr>
        <w:t>万元，主要包括：办公费</w:t>
      </w:r>
      <w:r>
        <w:rPr>
          <w:rFonts w:ascii="仿宋" w:eastAsia="仿宋" w:hAnsi="仿宋"/>
          <w:color w:val="000000"/>
          <w:sz w:val="32"/>
          <w:szCs w:val="32"/>
        </w:rPr>
        <w:t>17.39</w:t>
      </w:r>
      <w:r>
        <w:rPr>
          <w:rFonts w:ascii="仿宋" w:eastAsia="仿宋" w:hAnsi="仿宋" w:hint="eastAsia"/>
          <w:color w:val="000000"/>
          <w:sz w:val="32"/>
          <w:szCs w:val="32"/>
        </w:rPr>
        <w:t>万元、水费</w:t>
      </w:r>
      <w:r>
        <w:rPr>
          <w:rFonts w:ascii="仿宋" w:eastAsia="仿宋" w:hAnsi="仿宋"/>
          <w:color w:val="000000"/>
          <w:sz w:val="32"/>
          <w:szCs w:val="32"/>
        </w:rPr>
        <w:t>0.30</w:t>
      </w:r>
      <w:r>
        <w:rPr>
          <w:rFonts w:ascii="仿宋" w:eastAsia="仿宋" w:hAnsi="仿宋" w:hint="eastAsia"/>
          <w:color w:val="000000"/>
          <w:sz w:val="32"/>
          <w:szCs w:val="32"/>
        </w:rPr>
        <w:t>万元、电费</w:t>
      </w:r>
      <w:r>
        <w:rPr>
          <w:rFonts w:ascii="仿宋" w:eastAsia="仿宋" w:hAnsi="仿宋"/>
          <w:color w:val="000000"/>
          <w:sz w:val="32"/>
          <w:szCs w:val="32"/>
        </w:rPr>
        <w:t>4.00</w:t>
      </w:r>
      <w:r>
        <w:rPr>
          <w:rFonts w:ascii="仿宋" w:eastAsia="仿宋" w:hAnsi="仿宋" w:hint="eastAsia"/>
          <w:color w:val="000000"/>
          <w:sz w:val="32"/>
          <w:szCs w:val="32"/>
        </w:rPr>
        <w:t>万元、邮电费</w:t>
      </w:r>
      <w:r>
        <w:rPr>
          <w:rFonts w:ascii="仿宋" w:eastAsia="仿宋" w:hAnsi="仿宋"/>
          <w:color w:val="000000"/>
          <w:sz w:val="32"/>
          <w:szCs w:val="32"/>
        </w:rPr>
        <w:t>5.50</w:t>
      </w:r>
      <w:r>
        <w:rPr>
          <w:rFonts w:ascii="仿宋" w:eastAsia="仿宋" w:hAnsi="仿宋" w:hint="eastAsia"/>
          <w:color w:val="000000"/>
          <w:sz w:val="32"/>
          <w:szCs w:val="32"/>
        </w:rPr>
        <w:t>万元、差旅费</w:t>
      </w:r>
      <w:r>
        <w:rPr>
          <w:rFonts w:ascii="仿宋" w:eastAsia="仿宋" w:hAnsi="仿宋"/>
          <w:color w:val="000000"/>
          <w:sz w:val="32"/>
          <w:szCs w:val="32"/>
        </w:rPr>
        <w:t>5.20</w:t>
      </w:r>
      <w:r>
        <w:rPr>
          <w:rFonts w:ascii="仿宋" w:eastAsia="仿宋" w:hAnsi="仿宋" w:hint="eastAsia"/>
          <w:color w:val="000000"/>
          <w:sz w:val="32"/>
          <w:szCs w:val="32"/>
        </w:rPr>
        <w:t>万元、维修（护）费</w:t>
      </w:r>
      <w:r>
        <w:rPr>
          <w:rFonts w:ascii="仿宋" w:eastAsia="仿宋" w:hAnsi="仿宋"/>
          <w:color w:val="000000"/>
          <w:sz w:val="32"/>
          <w:szCs w:val="32"/>
        </w:rPr>
        <w:t>0.50</w:t>
      </w:r>
      <w:r>
        <w:rPr>
          <w:rFonts w:ascii="仿宋" w:eastAsia="仿宋" w:hAnsi="仿宋" w:hint="eastAsia"/>
          <w:color w:val="000000"/>
          <w:sz w:val="32"/>
          <w:szCs w:val="32"/>
        </w:rPr>
        <w:t>万元、租赁费</w:t>
      </w:r>
      <w:r>
        <w:rPr>
          <w:rFonts w:ascii="仿宋" w:eastAsia="仿宋" w:hAnsi="仿宋"/>
          <w:color w:val="000000"/>
          <w:sz w:val="32"/>
          <w:szCs w:val="32"/>
        </w:rPr>
        <w:t>1.50</w:t>
      </w:r>
      <w:r>
        <w:rPr>
          <w:rFonts w:ascii="仿宋" w:eastAsia="仿宋" w:hAnsi="仿宋" w:hint="eastAsia"/>
          <w:color w:val="000000"/>
          <w:sz w:val="32"/>
          <w:szCs w:val="32"/>
        </w:rPr>
        <w:t>万元、会议费</w:t>
      </w:r>
      <w:r>
        <w:rPr>
          <w:rFonts w:ascii="仿宋" w:eastAsia="仿宋" w:hAnsi="仿宋"/>
          <w:color w:val="000000"/>
          <w:sz w:val="32"/>
          <w:szCs w:val="32"/>
        </w:rPr>
        <w:t>5.50</w:t>
      </w:r>
      <w:r>
        <w:rPr>
          <w:rFonts w:ascii="仿宋" w:eastAsia="仿宋" w:hAnsi="仿宋" w:hint="eastAsia"/>
          <w:color w:val="000000"/>
          <w:sz w:val="32"/>
          <w:szCs w:val="32"/>
        </w:rPr>
        <w:t>万元、培训费</w:t>
      </w:r>
      <w:r>
        <w:rPr>
          <w:rFonts w:ascii="仿宋" w:eastAsia="仿宋" w:hAnsi="仿宋"/>
          <w:color w:val="000000"/>
          <w:sz w:val="32"/>
          <w:szCs w:val="32"/>
        </w:rPr>
        <w:t>4.42</w:t>
      </w:r>
      <w:r>
        <w:rPr>
          <w:rFonts w:ascii="仿宋" w:eastAsia="仿宋" w:hAnsi="仿宋" w:hint="eastAsia"/>
          <w:color w:val="000000"/>
          <w:sz w:val="32"/>
          <w:szCs w:val="32"/>
        </w:rPr>
        <w:t>万元、公务接待费</w:t>
      </w:r>
      <w:r>
        <w:rPr>
          <w:rFonts w:ascii="仿宋" w:eastAsia="仿宋" w:hAnsi="仿宋"/>
          <w:color w:val="000000"/>
          <w:sz w:val="32"/>
          <w:szCs w:val="32"/>
        </w:rPr>
        <w:t>3.00</w:t>
      </w:r>
      <w:r>
        <w:rPr>
          <w:rFonts w:ascii="仿宋" w:eastAsia="仿宋" w:hAnsi="仿宋" w:hint="eastAsia"/>
          <w:color w:val="000000"/>
          <w:sz w:val="32"/>
          <w:szCs w:val="32"/>
        </w:rPr>
        <w:t>万元、工会经费</w:t>
      </w:r>
      <w:r>
        <w:rPr>
          <w:rFonts w:ascii="仿宋" w:eastAsia="仿宋" w:hAnsi="仿宋"/>
          <w:color w:val="000000"/>
          <w:sz w:val="32"/>
          <w:szCs w:val="32"/>
        </w:rPr>
        <w:t>5.89</w:t>
      </w:r>
      <w:r>
        <w:rPr>
          <w:rFonts w:ascii="仿宋" w:eastAsia="仿宋" w:hAnsi="仿宋" w:hint="eastAsia"/>
          <w:color w:val="000000"/>
          <w:sz w:val="32"/>
          <w:szCs w:val="32"/>
        </w:rPr>
        <w:t>万元、福利费</w:t>
      </w:r>
      <w:r>
        <w:rPr>
          <w:rFonts w:ascii="仿宋" w:eastAsia="仿宋" w:hAnsi="仿宋"/>
          <w:color w:val="000000"/>
          <w:sz w:val="32"/>
          <w:szCs w:val="32"/>
        </w:rPr>
        <w:t>8.83</w:t>
      </w:r>
      <w:r>
        <w:rPr>
          <w:rFonts w:ascii="仿宋" w:eastAsia="仿宋" w:hAnsi="仿宋" w:hint="eastAsia"/>
          <w:color w:val="000000"/>
          <w:sz w:val="32"/>
          <w:szCs w:val="32"/>
        </w:rPr>
        <w:t>万元、公务用车运行维护费</w:t>
      </w:r>
      <w:r>
        <w:rPr>
          <w:rFonts w:ascii="仿宋" w:eastAsia="仿宋" w:hAnsi="仿宋"/>
          <w:color w:val="000000"/>
          <w:sz w:val="32"/>
          <w:szCs w:val="32"/>
        </w:rPr>
        <w:t>1.50</w:t>
      </w:r>
      <w:r>
        <w:rPr>
          <w:rFonts w:ascii="仿宋" w:eastAsia="仿宋" w:hAnsi="仿宋" w:hint="eastAsia"/>
          <w:color w:val="000000"/>
          <w:sz w:val="32"/>
          <w:szCs w:val="32"/>
        </w:rPr>
        <w:t>万元、其他商品和服务支出</w:t>
      </w:r>
      <w:r>
        <w:rPr>
          <w:rFonts w:ascii="仿宋" w:eastAsia="仿宋" w:hAnsi="仿宋"/>
          <w:color w:val="000000"/>
          <w:sz w:val="32"/>
          <w:szCs w:val="32"/>
        </w:rPr>
        <w:t>10.93</w:t>
      </w:r>
      <w:r>
        <w:rPr>
          <w:rFonts w:ascii="仿宋" w:eastAsia="仿宋" w:hAnsi="仿宋" w:hint="eastAsia"/>
          <w:color w:val="000000"/>
          <w:sz w:val="32"/>
          <w:szCs w:val="32"/>
        </w:rPr>
        <w:t>万元。</w:t>
      </w:r>
    </w:p>
    <w:p w:rsidR="00BD33FC" w:rsidRDefault="00386D8C">
      <w:pPr>
        <w:spacing w:line="600" w:lineRule="exact"/>
        <w:ind w:firstLine="640"/>
        <w:outlineLvl w:val="1"/>
        <w:rPr>
          <w:rStyle w:val="20"/>
          <w:rFonts w:ascii="黑体" w:eastAsia="黑体" w:hAnsi="黑体"/>
          <w:b w:val="0"/>
        </w:rPr>
      </w:pPr>
      <w:bookmarkStart w:id="32" w:name="_Toc15377215"/>
      <w:bookmarkStart w:id="33" w:name="_Toc15396609"/>
      <w:r>
        <w:rPr>
          <w:rFonts w:ascii="黑体" w:eastAsia="黑体" w:hint="eastAsia"/>
          <w:color w:val="000000"/>
          <w:sz w:val="32"/>
          <w:szCs w:val="32"/>
        </w:rPr>
        <w:t>七、</w:t>
      </w:r>
      <w:r>
        <w:rPr>
          <w:rStyle w:val="20"/>
          <w:rFonts w:ascii="黑体" w:eastAsia="黑体" w:hAnsi="黑体" w:hint="eastAsia"/>
        </w:rPr>
        <w:t>“</w:t>
      </w:r>
      <w:r>
        <w:rPr>
          <w:rStyle w:val="20"/>
          <w:rFonts w:ascii="黑体" w:eastAsia="黑体" w:hAnsi="黑体" w:hint="eastAsia"/>
          <w:b w:val="0"/>
        </w:rPr>
        <w:t>三公”经费财政拨款支出决算情况说明</w:t>
      </w:r>
      <w:bookmarkEnd w:id="32"/>
      <w:bookmarkEnd w:id="33"/>
    </w:p>
    <w:p w:rsidR="00BD33FC" w:rsidRDefault="00386D8C">
      <w:pPr>
        <w:spacing w:line="600" w:lineRule="exact"/>
        <w:ind w:firstLine="640"/>
        <w:outlineLvl w:val="2"/>
        <w:rPr>
          <w:rFonts w:ascii="仿宋" w:eastAsia="仿宋" w:hAnsi="仿宋"/>
          <w:b/>
          <w:color w:val="000000"/>
          <w:sz w:val="32"/>
          <w:szCs w:val="32"/>
        </w:rPr>
      </w:pPr>
      <w:bookmarkStart w:id="34" w:name="_Toc15377216"/>
      <w:r>
        <w:rPr>
          <w:rFonts w:ascii="仿宋" w:eastAsia="仿宋" w:hAnsi="仿宋" w:hint="eastAsia"/>
          <w:b/>
          <w:color w:val="000000"/>
          <w:sz w:val="32"/>
          <w:szCs w:val="32"/>
        </w:rPr>
        <w:t>（一）“三公”经费财政拨款支出决算总体情况说明</w:t>
      </w:r>
      <w:bookmarkEnd w:id="34"/>
    </w:p>
    <w:p w:rsidR="00BD33FC" w:rsidRDefault="00386D8C">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w:t>
      </w:r>
      <w:r>
        <w:rPr>
          <w:rFonts w:ascii="仿宋" w:eastAsia="仿宋" w:hAnsi="仿宋"/>
          <w:color w:val="000000"/>
          <w:sz w:val="32"/>
          <w:szCs w:val="32"/>
        </w:rPr>
        <w:t>4.50</w:t>
      </w:r>
      <w:r>
        <w:rPr>
          <w:rFonts w:ascii="仿宋" w:eastAsia="仿宋" w:hAnsi="仿宋" w:hint="eastAsia"/>
          <w:color w:val="000000"/>
          <w:sz w:val="32"/>
          <w:szCs w:val="32"/>
        </w:rPr>
        <w:t>万元，</w:t>
      </w:r>
      <w:r>
        <w:rPr>
          <w:rFonts w:ascii="仿宋" w:eastAsia="仿宋" w:hAnsi="仿宋" w:hint="eastAsia"/>
          <w:color w:val="000000"/>
          <w:sz w:val="32"/>
          <w:szCs w:val="32"/>
        </w:rPr>
        <w:lastRenderedPageBreak/>
        <w:t>完成预算</w:t>
      </w:r>
      <w:r>
        <w:rPr>
          <w:rFonts w:ascii="仿宋" w:eastAsia="仿宋" w:hAnsi="仿宋"/>
          <w:color w:val="000000"/>
          <w:sz w:val="32"/>
          <w:szCs w:val="32"/>
        </w:rPr>
        <w:t>28.30%</w:t>
      </w:r>
      <w:r>
        <w:rPr>
          <w:rFonts w:ascii="仿宋" w:eastAsia="仿宋" w:hAnsi="仿宋" w:hint="eastAsia"/>
          <w:color w:val="000000"/>
          <w:sz w:val="32"/>
          <w:szCs w:val="32"/>
        </w:rPr>
        <w:t>，决算数小于预算数的主要原因是公务用车运行费收归机关事务局管理，运行费的减少使得“三公”支出减少。</w:t>
      </w:r>
    </w:p>
    <w:p w:rsidR="00BD33FC" w:rsidRDefault="00386D8C">
      <w:pPr>
        <w:spacing w:line="600" w:lineRule="exact"/>
        <w:ind w:firstLine="640"/>
        <w:outlineLvl w:val="2"/>
        <w:rPr>
          <w:rFonts w:ascii="仿宋" w:eastAsia="仿宋" w:hAnsi="仿宋"/>
          <w:b/>
          <w:color w:val="000000"/>
          <w:sz w:val="32"/>
          <w:szCs w:val="32"/>
        </w:rPr>
      </w:pPr>
      <w:bookmarkStart w:id="35" w:name="_Toc15377217"/>
      <w:r>
        <w:rPr>
          <w:rFonts w:ascii="仿宋" w:eastAsia="仿宋" w:hAnsi="仿宋" w:hint="eastAsia"/>
          <w:b/>
          <w:color w:val="000000"/>
          <w:sz w:val="32"/>
          <w:szCs w:val="32"/>
        </w:rPr>
        <w:t>（二）“三公”经费财政拨款支出决算具体情况说明</w:t>
      </w:r>
      <w:bookmarkEnd w:id="35"/>
    </w:p>
    <w:p w:rsidR="00BD33FC" w:rsidRDefault="00386D8C">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；公务用车购置及运行维护费支出决算</w:t>
      </w:r>
      <w:r>
        <w:rPr>
          <w:rFonts w:ascii="仿宋" w:eastAsia="仿宋" w:hAnsi="仿宋"/>
          <w:color w:val="000000"/>
          <w:sz w:val="32"/>
          <w:szCs w:val="32"/>
        </w:rPr>
        <w:t>1.50</w:t>
      </w:r>
      <w:r>
        <w:rPr>
          <w:rFonts w:ascii="仿宋" w:eastAsia="仿宋" w:hAnsi="仿宋" w:hint="eastAsia"/>
          <w:color w:val="000000"/>
          <w:sz w:val="32"/>
          <w:szCs w:val="32"/>
        </w:rPr>
        <w:t>万元，占</w:t>
      </w:r>
      <w:r>
        <w:rPr>
          <w:rFonts w:ascii="仿宋" w:eastAsia="仿宋" w:hAnsi="仿宋"/>
          <w:color w:val="000000"/>
          <w:sz w:val="32"/>
          <w:szCs w:val="32"/>
        </w:rPr>
        <w:t>33.33%</w:t>
      </w:r>
      <w:r>
        <w:rPr>
          <w:rFonts w:ascii="仿宋" w:eastAsia="仿宋" w:hAnsi="仿宋" w:hint="eastAsia"/>
          <w:color w:val="000000"/>
          <w:sz w:val="32"/>
          <w:szCs w:val="32"/>
        </w:rPr>
        <w:t>；公务接待费支出决算</w:t>
      </w:r>
      <w:r>
        <w:rPr>
          <w:rFonts w:ascii="仿宋" w:eastAsia="仿宋" w:hAnsi="仿宋"/>
          <w:color w:val="000000"/>
          <w:sz w:val="32"/>
          <w:szCs w:val="32"/>
        </w:rPr>
        <w:t>3.00</w:t>
      </w:r>
      <w:r>
        <w:rPr>
          <w:rFonts w:ascii="仿宋" w:eastAsia="仿宋" w:hAnsi="仿宋" w:hint="eastAsia"/>
          <w:color w:val="000000"/>
          <w:sz w:val="32"/>
          <w:szCs w:val="32"/>
        </w:rPr>
        <w:t>万元，占</w:t>
      </w:r>
      <w:r>
        <w:rPr>
          <w:rFonts w:ascii="仿宋" w:eastAsia="仿宋" w:hAnsi="仿宋"/>
          <w:color w:val="000000"/>
          <w:sz w:val="32"/>
          <w:szCs w:val="32"/>
        </w:rPr>
        <w:t>66.67%</w:t>
      </w:r>
      <w:r>
        <w:rPr>
          <w:rFonts w:ascii="仿宋" w:eastAsia="仿宋" w:hAnsi="仿宋" w:hint="eastAsia"/>
          <w:color w:val="000000"/>
          <w:sz w:val="32"/>
          <w:szCs w:val="32"/>
        </w:rPr>
        <w:t>。具体情况如下：</w:t>
      </w:r>
    </w:p>
    <w:p w:rsidR="00BD33FC" w:rsidRDefault="00386D8C">
      <w:pPr>
        <w:spacing w:line="600" w:lineRule="exact"/>
        <w:ind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60800" behindDoc="0" locked="0" layoutInCell="1" allowOverlap="1">
            <wp:simplePos x="0" y="0"/>
            <wp:positionH relativeFrom="column">
              <wp:posOffset>114300</wp:posOffset>
            </wp:positionH>
            <wp:positionV relativeFrom="paragraph">
              <wp:posOffset>361950</wp:posOffset>
            </wp:positionV>
            <wp:extent cx="5038725" cy="2790825"/>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038725" cy="2790825"/>
                    </a:xfrm>
                    <a:prstGeom prst="rect">
                      <a:avLst/>
                    </a:prstGeom>
                  </pic:spPr>
                </pic:pic>
              </a:graphicData>
            </a:graphic>
          </wp:anchor>
        </w:drawing>
      </w:r>
    </w:p>
    <w:p w:rsidR="00BD33FC" w:rsidRDefault="00386D8C">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（图8：“三公”经费财政拨款支出结构）</w:t>
      </w:r>
    </w:p>
    <w:p w:rsidR="00BD33FC" w:rsidRDefault="00386D8C">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Pr>
          <w:rStyle w:val="ab"/>
          <w:rFonts w:ascii="仿宋" w:eastAsia="仿宋" w:hAnsi="仿宋" w:hint="eastAsia"/>
          <w:b w:val="0"/>
          <w:bCs/>
          <w:sz w:val="32"/>
          <w:szCs w:val="32"/>
        </w:rPr>
        <w:t>完成预算</w:t>
      </w:r>
      <w:r>
        <w:rPr>
          <w:rStyle w:val="ab"/>
          <w:rFonts w:ascii="仿宋" w:eastAsia="仿宋" w:hAnsi="仿宋"/>
          <w:b w:val="0"/>
          <w:bCs/>
          <w:sz w:val="32"/>
          <w:szCs w:val="32"/>
        </w:rPr>
        <w:t>100%</w:t>
      </w:r>
      <w:r>
        <w:rPr>
          <w:rStyle w:val="ab"/>
          <w:rFonts w:ascii="仿宋" w:eastAsia="仿宋" w:hAnsi="仿宋" w:hint="eastAsia"/>
          <w:b w:val="0"/>
          <w:bCs/>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人。因公出国（境）支出决算与</w:t>
      </w:r>
      <w:r>
        <w:rPr>
          <w:rFonts w:ascii="仿宋_GB2312" w:eastAsia="仿宋_GB2312"/>
          <w:color w:val="000000"/>
          <w:sz w:val="32"/>
          <w:szCs w:val="32"/>
        </w:rPr>
        <w:t>201</w:t>
      </w:r>
      <w:r>
        <w:rPr>
          <w:rFonts w:ascii="仿宋_GB2312" w:eastAsia="仿宋_GB2312" w:hint="eastAsia"/>
          <w:color w:val="000000"/>
          <w:sz w:val="32"/>
          <w:szCs w:val="32"/>
        </w:rPr>
        <w:t>7年持平。</w:t>
      </w:r>
    </w:p>
    <w:p w:rsidR="00BD33FC" w:rsidRDefault="00386D8C">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color w:val="000000"/>
          <w:sz w:val="32"/>
          <w:szCs w:val="32"/>
        </w:rPr>
        <w:t>1.50</w:t>
      </w:r>
      <w:r>
        <w:rPr>
          <w:rFonts w:ascii="仿宋_GB2312" w:eastAsia="仿宋_GB2312" w:hint="eastAsia"/>
          <w:color w:val="000000"/>
          <w:sz w:val="32"/>
          <w:szCs w:val="32"/>
        </w:rPr>
        <w:t>万元</w:t>
      </w:r>
      <w:r>
        <w:rPr>
          <w:rFonts w:ascii="仿宋_GB2312" w:eastAsia="仿宋_GB2312" w:hint="eastAsia"/>
          <w:sz w:val="32"/>
          <w:szCs w:val="32"/>
        </w:rPr>
        <w:t>,</w:t>
      </w:r>
      <w:r>
        <w:rPr>
          <w:rStyle w:val="ab"/>
          <w:rFonts w:ascii="仿宋" w:eastAsia="仿宋" w:hAnsi="仿宋" w:hint="eastAsia"/>
          <w:b w:val="0"/>
          <w:bCs/>
          <w:sz w:val="32"/>
          <w:szCs w:val="32"/>
        </w:rPr>
        <w:t>完成预算</w:t>
      </w:r>
      <w:r>
        <w:rPr>
          <w:rStyle w:val="ab"/>
          <w:rFonts w:ascii="仿宋" w:eastAsia="仿宋" w:hAnsi="仿宋"/>
          <w:b w:val="0"/>
          <w:bCs/>
          <w:sz w:val="32"/>
          <w:szCs w:val="32"/>
        </w:rPr>
        <w:lastRenderedPageBreak/>
        <w:t>11.63%</w:t>
      </w:r>
      <w:r>
        <w:rPr>
          <w:rStyle w:val="ab"/>
          <w:rFonts w:ascii="仿宋" w:eastAsia="仿宋" w:hAnsi="仿宋" w:hint="eastAsia"/>
          <w:b w:val="0"/>
          <w:bCs/>
          <w:sz w:val="32"/>
          <w:szCs w:val="32"/>
        </w:rPr>
        <w:t>。</w:t>
      </w:r>
      <w:r>
        <w:rPr>
          <w:rFonts w:ascii="仿宋_GB2312" w:eastAsia="仿宋_GB2312" w:hint="eastAsia"/>
          <w:sz w:val="32"/>
          <w:szCs w:val="32"/>
        </w:rPr>
        <w:t>公务用车购置及运行维护费支出决算比</w:t>
      </w:r>
      <w:r>
        <w:rPr>
          <w:rFonts w:ascii="仿宋_GB2312" w:eastAsia="仿宋_GB2312"/>
          <w:sz w:val="32"/>
          <w:szCs w:val="32"/>
        </w:rPr>
        <w:t>201</w:t>
      </w:r>
      <w:r>
        <w:rPr>
          <w:rFonts w:ascii="仿宋_GB2312" w:eastAsia="仿宋_GB2312" w:hint="eastAsia"/>
          <w:color w:val="000000"/>
          <w:sz w:val="32"/>
          <w:szCs w:val="32"/>
        </w:rPr>
        <w:t>7年减少</w:t>
      </w:r>
      <w:r>
        <w:rPr>
          <w:rFonts w:ascii="仿宋_GB2312" w:eastAsia="仿宋_GB2312"/>
          <w:color w:val="000000"/>
          <w:sz w:val="32"/>
          <w:szCs w:val="32"/>
        </w:rPr>
        <w:t>14.62</w:t>
      </w:r>
      <w:r>
        <w:rPr>
          <w:rFonts w:ascii="仿宋_GB2312" w:eastAsia="仿宋_GB2312" w:hint="eastAsia"/>
          <w:color w:val="000000"/>
          <w:sz w:val="32"/>
          <w:szCs w:val="32"/>
        </w:rPr>
        <w:t>万元，下降</w:t>
      </w:r>
      <w:r>
        <w:rPr>
          <w:rFonts w:ascii="仿宋_GB2312" w:eastAsia="仿宋_GB2312"/>
          <w:color w:val="000000"/>
          <w:sz w:val="32"/>
          <w:szCs w:val="32"/>
        </w:rPr>
        <w:t>90.69%</w:t>
      </w:r>
      <w:r>
        <w:rPr>
          <w:rFonts w:ascii="仿宋_GB2312" w:eastAsia="仿宋_GB2312" w:hint="eastAsia"/>
          <w:color w:val="000000"/>
          <w:sz w:val="32"/>
          <w:szCs w:val="32"/>
        </w:rPr>
        <w:t>。主要原因</w:t>
      </w:r>
      <w:r>
        <w:rPr>
          <w:rFonts w:ascii="仿宋" w:eastAsia="仿宋" w:hAnsi="仿宋" w:hint="eastAsia"/>
          <w:color w:val="000000"/>
          <w:sz w:val="32"/>
          <w:szCs w:val="32"/>
        </w:rPr>
        <w:t>是公务用车运行费收归机关事务局管理</w:t>
      </w:r>
      <w:r>
        <w:rPr>
          <w:rFonts w:ascii="仿宋_GB2312" w:eastAsia="仿宋_GB2312" w:hint="eastAsia"/>
          <w:color w:val="000000"/>
          <w:sz w:val="32"/>
          <w:szCs w:val="32"/>
        </w:rPr>
        <w:t>。</w:t>
      </w:r>
    </w:p>
    <w:p w:rsidR="00BD33FC" w:rsidRDefault="00386D8C">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万元0。截至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3</w:t>
      </w:r>
      <w:r>
        <w:rPr>
          <w:rFonts w:ascii="仿宋_GB2312" w:eastAsia="仿宋_GB2312" w:hint="eastAsia"/>
          <w:color w:val="000000"/>
          <w:sz w:val="32"/>
          <w:szCs w:val="32"/>
        </w:rPr>
        <w:t>辆，其中：轿车</w:t>
      </w:r>
      <w:r>
        <w:rPr>
          <w:rFonts w:ascii="仿宋_GB2312" w:eastAsia="仿宋_GB2312"/>
          <w:color w:val="000000"/>
          <w:sz w:val="32"/>
          <w:szCs w:val="32"/>
        </w:rPr>
        <w:t>3</w:t>
      </w:r>
      <w:r>
        <w:rPr>
          <w:rFonts w:ascii="仿宋_GB2312" w:eastAsia="仿宋_GB2312" w:hint="eastAsia"/>
          <w:color w:val="000000"/>
          <w:sz w:val="32"/>
          <w:szCs w:val="32"/>
        </w:rPr>
        <w:t>辆。</w:t>
      </w:r>
    </w:p>
    <w:p w:rsidR="00BD33FC" w:rsidRDefault="00386D8C">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color w:val="000000"/>
          <w:sz w:val="32"/>
          <w:szCs w:val="32"/>
        </w:rPr>
        <w:t>1.50</w:t>
      </w:r>
      <w:r>
        <w:rPr>
          <w:rFonts w:ascii="仿宋_GB2312" w:eastAsia="仿宋_GB2312" w:hint="eastAsia"/>
          <w:color w:val="000000"/>
          <w:sz w:val="32"/>
          <w:szCs w:val="32"/>
        </w:rPr>
        <w:t>万元。主要用于人大机关开展评议、执法检查、视察、议题调研等所需的公务用车燃料费、维修费、过路过桥费、保险费等支出。</w:t>
      </w:r>
    </w:p>
    <w:p w:rsidR="00BD33FC" w:rsidRDefault="00386D8C">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color w:val="000000"/>
          <w:sz w:val="32"/>
          <w:szCs w:val="32"/>
        </w:rPr>
        <w:t>3.00</w:t>
      </w:r>
      <w:r>
        <w:rPr>
          <w:rFonts w:ascii="仿宋_GB2312" w:eastAsia="仿宋_GB2312" w:hint="eastAsia"/>
          <w:color w:val="000000"/>
          <w:sz w:val="32"/>
          <w:szCs w:val="32"/>
        </w:rPr>
        <w:t>万元，</w:t>
      </w:r>
      <w:r>
        <w:rPr>
          <w:rStyle w:val="ab"/>
          <w:rFonts w:ascii="仿宋" w:eastAsia="仿宋" w:hAnsi="仿宋" w:hint="eastAsia"/>
          <w:b w:val="0"/>
          <w:bCs/>
          <w:sz w:val="32"/>
          <w:szCs w:val="32"/>
        </w:rPr>
        <w:t>完成预算</w:t>
      </w:r>
      <w:r>
        <w:rPr>
          <w:rStyle w:val="ab"/>
          <w:rFonts w:ascii="仿宋" w:eastAsia="仿宋" w:hAnsi="仿宋"/>
          <w:b w:val="0"/>
          <w:bCs/>
          <w:sz w:val="32"/>
          <w:szCs w:val="32"/>
        </w:rPr>
        <w:t>100%</w:t>
      </w:r>
      <w:r>
        <w:rPr>
          <w:rStyle w:val="ab"/>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7年减少</w:t>
      </w:r>
      <w:r>
        <w:rPr>
          <w:rFonts w:ascii="仿宋_GB2312" w:eastAsia="仿宋_GB2312"/>
          <w:color w:val="000000"/>
          <w:sz w:val="32"/>
          <w:szCs w:val="32"/>
        </w:rPr>
        <w:t>0.04</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color w:val="000000"/>
          <w:sz w:val="32"/>
          <w:szCs w:val="32"/>
        </w:rPr>
        <w:t>1.13%</w:t>
      </w:r>
      <w:r>
        <w:rPr>
          <w:rFonts w:ascii="仿宋_GB2312" w:eastAsia="仿宋_GB2312" w:hint="eastAsia"/>
          <w:color w:val="000000"/>
          <w:sz w:val="32"/>
          <w:szCs w:val="32"/>
        </w:rPr>
        <w:t>。主要原因是严格压缩公务接待支持，厉行节约。</w:t>
      </w:r>
    </w:p>
    <w:p w:rsidR="00BD33FC" w:rsidRDefault="00386D8C">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154批次，1128人次（不包括陪同人员），共计支出3.00万元，具体内容包括：上级人大和外区县人大来沙湾开展调研、执法检查、学习考察的交通费、住宿费、用餐费等支出3万元。</w:t>
      </w:r>
    </w:p>
    <w:p w:rsidR="00BD33FC" w:rsidRDefault="00386D8C">
      <w:pPr>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sz w:val="32"/>
          <w:szCs w:val="32"/>
        </w:rPr>
        <w:t>外事接待支出0万元，外事接待0</w:t>
      </w:r>
      <w:r>
        <w:rPr>
          <w:rFonts w:ascii="仿宋_GB2312" w:eastAsia="仿宋_GB2312" w:hint="eastAsia"/>
          <w:color w:val="000000" w:themeColor="text1"/>
          <w:sz w:val="32"/>
          <w:szCs w:val="32"/>
        </w:rPr>
        <w:t>批次，</w:t>
      </w:r>
      <w:r>
        <w:rPr>
          <w:rFonts w:ascii="仿宋_GB2312" w:eastAsia="仿宋_GB2312"/>
          <w:color w:val="000000" w:themeColor="text1"/>
          <w:sz w:val="32"/>
          <w:szCs w:val="32"/>
        </w:rPr>
        <w:t>0</w:t>
      </w:r>
      <w:r>
        <w:rPr>
          <w:rFonts w:ascii="仿宋_GB2312" w:eastAsia="仿宋_GB2312" w:hint="eastAsia"/>
          <w:color w:val="000000" w:themeColor="text1"/>
          <w:sz w:val="32"/>
          <w:szCs w:val="32"/>
        </w:rPr>
        <w:t>人，共计支出</w:t>
      </w:r>
      <w:r>
        <w:rPr>
          <w:rFonts w:ascii="仿宋_GB2312" w:eastAsia="仿宋_GB2312"/>
          <w:color w:val="000000" w:themeColor="text1"/>
          <w:sz w:val="32"/>
          <w:szCs w:val="32"/>
        </w:rPr>
        <w:t>0</w:t>
      </w:r>
      <w:r>
        <w:rPr>
          <w:rFonts w:ascii="仿宋_GB2312" w:eastAsia="仿宋_GB2312" w:hint="eastAsia"/>
          <w:color w:val="000000" w:themeColor="text1"/>
          <w:sz w:val="32"/>
          <w:szCs w:val="32"/>
        </w:rPr>
        <w:t>万元。</w:t>
      </w:r>
    </w:p>
    <w:p w:rsidR="00BD33FC" w:rsidRDefault="00386D8C">
      <w:pPr>
        <w:spacing w:line="600" w:lineRule="exact"/>
        <w:ind w:firstLine="640"/>
        <w:outlineLvl w:val="1"/>
        <w:rPr>
          <w:rStyle w:val="20"/>
          <w:rFonts w:ascii="黑体" w:eastAsia="黑体" w:hAnsi="黑体"/>
        </w:rPr>
      </w:pPr>
      <w:bookmarkStart w:id="36" w:name="_Toc15396610"/>
      <w:bookmarkStart w:id="37" w:name="_Toc15377218"/>
      <w:r>
        <w:rPr>
          <w:rFonts w:ascii="黑体" w:eastAsia="黑体" w:hint="eastAsia"/>
          <w:color w:val="000000"/>
          <w:sz w:val="32"/>
          <w:szCs w:val="32"/>
        </w:rPr>
        <w:t>八、</w:t>
      </w:r>
      <w:r>
        <w:rPr>
          <w:rStyle w:val="20"/>
          <w:rFonts w:ascii="黑体" w:eastAsia="黑体" w:hAnsi="黑体" w:hint="eastAsia"/>
          <w:b w:val="0"/>
        </w:rPr>
        <w:t>政府性基金预算支出决算情况说明</w:t>
      </w:r>
      <w:bookmarkEnd w:id="36"/>
      <w:bookmarkEnd w:id="37"/>
    </w:p>
    <w:p w:rsidR="00BD33FC" w:rsidRDefault="00386D8C">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BD33FC" w:rsidRDefault="00386D8C">
      <w:pPr>
        <w:numPr>
          <w:ilvl w:val="0"/>
          <w:numId w:val="2"/>
        </w:numPr>
        <w:spacing w:line="600" w:lineRule="exact"/>
        <w:ind w:firstLine="640"/>
        <w:outlineLvl w:val="1"/>
        <w:rPr>
          <w:rStyle w:val="20"/>
          <w:rFonts w:ascii="黑体" w:eastAsia="黑体" w:hAnsi="黑体"/>
          <w:b w:val="0"/>
        </w:rPr>
      </w:pPr>
      <w:bookmarkStart w:id="38" w:name="_Toc15377219"/>
      <w:bookmarkStart w:id="39" w:name="_Toc15396611"/>
      <w:r>
        <w:rPr>
          <w:rStyle w:val="20"/>
          <w:rFonts w:ascii="黑体" w:eastAsia="黑体" w:hAnsi="黑体" w:hint="eastAsia"/>
          <w:b w:val="0"/>
        </w:rPr>
        <w:t>国有资本经营预算支出决算情况说明</w:t>
      </w:r>
      <w:bookmarkEnd w:id="38"/>
      <w:bookmarkEnd w:id="39"/>
    </w:p>
    <w:p w:rsidR="00BD33FC" w:rsidRDefault="00386D8C">
      <w:pPr>
        <w:spacing w:line="600" w:lineRule="exact"/>
        <w:ind w:firstLine="640"/>
        <w:rPr>
          <w:rFonts w:ascii="仿宋_GB2312" w:eastAsia="仿宋_GB2312"/>
          <w:color w:val="000000"/>
          <w:sz w:val="32"/>
          <w:szCs w:val="32"/>
        </w:rPr>
      </w:pPr>
      <w:r>
        <w:rPr>
          <w:rFonts w:ascii="仿宋_GB2312" w:eastAsia="仿宋_GB2312"/>
          <w:color w:val="000000"/>
          <w:sz w:val="32"/>
          <w:szCs w:val="32"/>
        </w:rPr>
        <w:lastRenderedPageBreak/>
        <w:t>201</w:t>
      </w:r>
      <w:r>
        <w:rPr>
          <w:rFonts w:ascii="仿宋_GB2312" w:eastAsia="仿宋_GB2312" w:hint="eastAsia"/>
          <w:color w:val="000000"/>
          <w:sz w:val="32"/>
          <w:szCs w:val="32"/>
        </w:rPr>
        <w:t>8年国有资本经营预算拨款支出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BD33FC" w:rsidRDefault="00386D8C">
      <w:pPr>
        <w:pStyle w:val="ad"/>
        <w:numPr>
          <w:ilvl w:val="0"/>
          <w:numId w:val="3"/>
        </w:numPr>
        <w:spacing w:line="580" w:lineRule="exact"/>
        <w:ind w:left="900" w:firstLineChars="0"/>
        <w:rPr>
          <w:rStyle w:val="20"/>
          <w:rFonts w:ascii="黑体" w:eastAsia="黑体" w:hAnsi="黑体"/>
          <w:b w:val="0"/>
        </w:rPr>
      </w:pPr>
      <w:r>
        <w:rPr>
          <w:rStyle w:val="20"/>
          <w:rFonts w:ascii="黑体" w:eastAsia="黑体" w:hAnsi="黑体" w:hint="eastAsia"/>
        </w:rPr>
        <w:t>预算绩效情况说明</w:t>
      </w:r>
    </w:p>
    <w:p w:rsidR="00BD33FC" w:rsidRDefault="00386D8C">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BD33FC" w:rsidRDefault="00386D8C">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人大会议等7个项目开展了预算事前绩效评估，对7个项目编制了绩效目标，预算执行过程中，选取2个项目开展绩效监控，年终执行完毕后，对2个项目开展了绩效目标完成情况梳理填报。</w:t>
      </w:r>
    </w:p>
    <w:p w:rsidR="00BD33FC" w:rsidRDefault="00386D8C">
      <w:pPr>
        <w:pStyle w:val="C01"/>
        <w:spacing w:line="580" w:lineRule="exact"/>
        <w:ind w:firstLine="640"/>
        <w:jc w:val="both"/>
        <w:rPr>
          <w:rFonts w:hAnsi="仿宋_GB2312" w:cs="仿宋_GB2312"/>
        </w:rPr>
      </w:pPr>
      <w:r>
        <w:rPr>
          <w:rFonts w:hAnsi="仿宋_GB2312" w:cs="仿宋_GB2312" w:hint="eastAsia"/>
        </w:rPr>
        <w:t>本部门按要求对2018年部门整体支出开展绩效自评，从评价情况来看，</w:t>
      </w:r>
      <w:r>
        <w:rPr>
          <w:rFonts w:hint="eastAsia"/>
          <w:color w:val="000000"/>
        </w:rPr>
        <w:t>区人大办严格按照财经管理的规定和上级的要求，认真执行各项财经管理制度，</w:t>
      </w:r>
      <w:r>
        <w:rPr>
          <w:rStyle w:val="C01Char"/>
          <w:rFonts w:hAnsi="仿宋_GB2312" w:cs="仿宋_GB2312" w:hint="eastAsia"/>
          <w:color w:val="000000"/>
        </w:rPr>
        <w:t>杜绝挪用和挤占其他预算资金行为，进一步细化“三公经费”的管理，</w:t>
      </w:r>
      <w:r>
        <w:rPr>
          <w:rFonts w:hint="eastAsia"/>
          <w:color w:val="000000"/>
        </w:rPr>
        <w:t>压缩</w:t>
      </w:r>
      <w:r>
        <w:rPr>
          <w:rFonts w:hint="eastAsia"/>
          <w:color w:val="000000"/>
          <w:shd w:val="clear" w:color="auto" w:fill="FFFFFF"/>
          <w:lang w:val="zh-CN"/>
        </w:rPr>
        <w:t>“三公”经费支出，符合</w:t>
      </w:r>
      <w:r>
        <w:rPr>
          <w:rFonts w:hint="eastAsia"/>
          <w:color w:val="000000"/>
        </w:rPr>
        <w:t>区财政局及对应股室的要求。</w:t>
      </w:r>
      <w:r>
        <w:rPr>
          <w:rFonts w:hAnsi="仿宋_GB2312" w:cs="仿宋_GB2312" w:hint="eastAsia"/>
        </w:rPr>
        <w:t>本部门还自行组织了2个项目绩效评价，从评价情况来看</w:t>
      </w:r>
      <w:r>
        <w:rPr>
          <w:rStyle w:val="C01Char"/>
          <w:rFonts w:hAnsi="仿宋_GB2312" w:cs="仿宋_GB2312" w:hint="eastAsia"/>
          <w:color w:val="000000"/>
        </w:rPr>
        <w:t>，人大会议、代表工作2个项目落实较好，并</w:t>
      </w:r>
      <w:r>
        <w:rPr>
          <w:rFonts w:hint="eastAsia"/>
          <w:color w:val="000000"/>
        </w:rPr>
        <w:t>严格执行预算，资金使用</w:t>
      </w:r>
      <w:r>
        <w:rPr>
          <w:rFonts w:hint="eastAsia"/>
          <w:color w:val="000000"/>
          <w:shd w:val="clear" w:color="auto" w:fill="FFFFFF"/>
          <w:lang w:val="zh-CN"/>
        </w:rPr>
        <w:t>符合</w:t>
      </w:r>
      <w:r>
        <w:rPr>
          <w:rFonts w:hint="eastAsia"/>
          <w:color w:val="000000"/>
        </w:rPr>
        <w:t>区财政局及对应股室的要求。</w:t>
      </w:r>
    </w:p>
    <w:p w:rsidR="00BD33FC" w:rsidRDefault="00386D8C">
      <w:pPr>
        <w:numPr>
          <w:ilvl w:val="0"/>
          <w:numId w:val="5"/>
        </w:numPr>
        <w:tabs>
          <w:tab w:val="clear" w:pos="312"/>
        </w:tabs>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本部门在2018年度部门决算中反映</w:t>
      </w:r>
      <w:r>
        <w:rPr>
          <w:rStyle w:val="C01Char"/>
          <w:rFonts w:hAnsi="仿宋_GB2312" w:cs="仿宋_GB2312" w:hint="eastAsia"/>
          <w:color w:val="000000"/>
        </w:rPr>
        <w:t>人大会议、代表工作</w:t>
      </w:r>
      <w:r>
        <w:rPr>
          <w:rFonts w:ascii="仿宋_GB2312" w:eastAsia="仿宋_GB2312" w:hAnsi="仿宋_GB2312" w:cs="仿宋_GB2312" w:hint="eastAsia"/>
          <w:sz w:val="32"/>
          <w:szCs w:val="32"/>
        </w:rPr>
        <w:t>等2个项目绩效目标实际完成情况。</w:t>
      </w:r>
    </w:p>
    <w:p w:rsidR="00BD33FC" w:rsidRDefault="00386D8C">
      <w:pPr>
        <w:numPr>
          <w:ilvl w:val="0"/>
          <w:numId w:val="5"/>
        </w:numPr>
        <w:tabs>
          <w:tab w:val="clear" w:pos="312"/>
        </w:tabs>
        <w:spacing w:line="580" w:lineRule="exact"/>
        <w:ind w:firstLineChars="200" w:firstLine="640"/>
        <w:rPr>
          <w:rFonts w:ascii="仿宋_GB2312" w:eastAsia="仿宋_GB2312" w:hAnsi="仿宋_GB2312" w:cs="仿宋_GB2312"/>
          <w:sz w:val="32"/>
          <w:szCs w:val="32"/>
        </w:rPr>
      </w:pPr>
      <w:r>
        <w:rPr>
          <w:rStyle w:val="C01Char"/>
          <w:rFonts w:hAnsi="仿宋_GB2312" w:cs="仿宋_GB2312" w:hint="eastAsia"/>
          <w:color w:val="000000"/>
        </w:rPr>
        <w:t>人大会议</w:t>
      </w:r>
      <w:r>
        <w:rPr>
          <w:rFonts w:ascii="仿宋_GB2312" w:eastAsia="仿宋_GB2312" w:hAnsi="仿宋_GB2312" w:cs="仿宋_GB2312" w:hint="eastAsia"/>
          <w:sz w:val="32"/>
          <w:szCs w:val="32"/>
        </w:rPr>
        <w:t>项目绩效目标完成情况综述。项目全年预算数59万元，执行数为59万元，完成预算的100%。通过项目实施，保证了区九届人大三次会议顺利进行，听取了6个报告并通过了决议，选举出了区监察委员会主任。发现的主要问题：向公职人员发放了人代会补助。下一步改进措施：</w:t>
      </w:r>
      <w:r>
        <w:rPr>
          <w:rFonts w:ascii="仿宋_GB2312" w:eastAsia="仿宋_GB2312" w:hAnsi="仿宋_GB2312" w:cs="仿宋_GB2312" w:hint="eastAsia"/>
          <w:sz w:val="32"/>
          <w:szCs w:val="32"/>
        </w:rPr>
        <w:lastRenderedPageBreak/>
        <w:t>不再向公职人员发放人代会补助，严格执行财经纪律，强化财务管理，杜绝违纪违规问题发生。</w:t>
      </w:r>
    </w:p>
    <w:p w:rsidR="00BD33FC" w:rsidRDefault="00386D8C">
      <w:pPr>
        <w:numPr>
          <w:ilvl w:val="0"/>
          <w:numId w:val="5"/>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代表工作项目绩效目标完成情况综述。项目全年预算数9万元，执行数为9万元，完成预算的100%。通过项目实施，人大代表积极参与调研、视察、执法检查，认真履职行权，推动了人大各项工作。发现的主要问题：对划转到区代表小组的代表活动经费，使用情况未进行跟踪。下一步改进措施：加强跟踪指导，确保资金的有效使用。</w:t>
      </w:r>
    </w:p>
    <w:p w:rsidR="00BD33FC" w:rsidRDefault="00386D8C">
      <w:r>
        <w:br w:type="page"/>
      </w: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BD33FC">
        <w:trPr>
          <w:trHeight w:val="1034"/>
        </w:trPr>
        <w:tc>
          <w:tcPr>
            <w:tcW w:w="9960" w:type="dxa"/>
            <w:gridSpan w:val="6"/>
            <w:tcMar>
              <w:top w:w="15" w:type="dxa"/>
              <w:left w:w="15" w:type="dxa"/>
              <w:bottom w:w="0" w:type="dxa"/>
              <w:right w:w="15" w:type="dxa"/>
            </w:tcMar>
            <w:vAlign w:val="center"/>
          </w:tcPr>
          <w:p w:rsidR="00BD33FC" w:rsidRDefault="00386D8C">
            <w:pPr>
              <w:pStyle w:val="ad"/>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kern w:val="0"/>
                <w:sz w:val="36"/>
                <w:szCs w:val="36"/>
              </w:rPr>
              <w:lastRenderedPageBreak/>
              <w:t>人大会议</w:t>
            </w: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BD33F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Style w:val="C01Char"/>
                <w:rFonts w:hAnsi="仿宋_GB2312" w:cs="仿宋_GB2312" w:hint="eastAsia"/>
                <w:color w:val="000000"/>
              </w:rPr>
              <w:t>人大会议</w:t>
            </w:r>
          </w:p>
        </w:tc>
      </w:tr>
      <w:tr w:rsidR="00BD33F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color w:val="000000"/>
                <w:sz w:val="24"/>
              </w:rPr>
              <w:t>沙湾区人大常委会办公室</w:t>
            </w:r>
          </w:p>
        </w:tc>
      </w:tr>
      <w:tr w:rsidR="00BD33F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59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59</w:t>
            </w:r>
          </w:p>
        </w:tc>
      </w:tr>
      <w:tr w:rsidR="00BD33FC">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59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59</w:t>
            </w:r>
          </w:p>
        </w:tc>
      </w:tr>
      <w:tr w:rsidR="00BD33FC">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jc w:val="center"/>
              <w:rPr>
                <w:rFonts w:ascii="宋体" w:hAnsi="宋体" w:cs="宋体"/>
                <w:color w:val="000000"/>
                <w:sz w:val="24"/>
              </w:rPr>
            </w:pPr>
            <w:r>
              <w:rPr>
                <w:rFonts w:ascii="宋体" w:hAnsi="宋体" w:cs="宋体" w:hint="eastAsia"/>
                <w:color w:val="000000"/>
                <w:sz w:val="24"/>
              </w:rPr>
              <w:t>0</w:t>
            </w:r>
          </w:p>
        </w:tc>
      </w:tr>
      <w:tr w:rsidR="00BD33F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BD33FC">
        <w:trPr>
          <w:trHeight w:val="1518"/>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积极筹备，确保区九届人大三次会议的顺利召开。</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区九届人大三次会议顺利进行，听取了6个报告并通过了决议，选举出了区监察委员会主任。</w:t>
            </w:r>
          </w:p>
        </w:tc>
      </w:tr>
      <w:tr w:rsidR="00BD33FC">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BD33FC">
        <w:trPr>
          <w:trHeight w:val="1097"/>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确保区九届人大三次会议的顺利召开。</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区九届人大三次会议顺利进行，听取了6个报告并通过了决议，选举出了区监察委员会主任。</w:t>
            </w:r>
          </w:p>
        </w:tc>
      </w:tr>
      <w:tr w:rsidR="00BD33FC">
        <w:trPr>
          <w:trHeight w:val="826"/>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221"/>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color w:val="000000"/>
                <w:sz w:val="24"/>
              </w:rPr>
              <w:t>确保完成任务。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color w:val="000000"/>
                <w:sz w:val="24"/>
              </w:rPr>
              <w:t>圆满完成。</w:t>
            </w:r>
          </w:p>
        </w:tc>
      </w:tr>
      <w:tr w:rsidR="00BD33FC">
        <w:trPr>
          <w:trHeight w:val="208"/>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98%</w:t>
            </w:r>
          </w:p>
        </w:tc>
      </w:tr>
      <w:tr w:rsidR="00BD33FC">
        <w:trPr>
          <w:trHeight w:val="338"/>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257"/>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206"/>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kern w:val="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55"/>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bl>
    <w:p w:rsidR="00BD33FC" w:rsidRDefault="00BD33FC">
      <w:pPr>
        <w:rPr>
          <w:rFonts w:ascii="Calibri" w:hAnsi="Calibri"/>
        </w:rPr>
      </w:pPr>
    </w:p>
    <w:p w:rsidR="00BD33FC" w:rsidRDefault="00386D8C">
      <w:r>
        <w:br w:type="page"/>
      </w: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BD33FC">
        <w:trPr>
          <w:trHeight w:val="1034"/>
        </w:trPr>
        <w:tc>
          <w:tcPr>
            <w:tcW w:w="9960" w:type="dxa"/>
            <w:gridSpan w:val="6"/>
            <w:tcMar>
              <w:top w:w="15" w:type="dxa"/>
              <w:left w:w="15" w:type="dxa"/>
              <w:bottom w:w="0" w:type="dxa"/>
              <w:right w:w="15" w:type="dxa"/>
            </w:tcMar>
            <w:vAlign w:val="center"/>
          </w:tcPr>
          <w:p w:rsidR="00BD33FC" w:rsidRDefault="00386D8C">
            <w:pPr>
              <w:pStyle w:val="ad"/>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lastRenderedPageBreak/>
              <w:t>代表工作项目支出绩效目标完成情况表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BD33F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仿宋_GB2312" w:eastAsia="仿宋_GB2312" w:hAnsi="仿宋_GB2312" w:cs="仿宋_GB2312" w:hint="eastAsia"/>
                <w:sz w:val="32"/>
                <w:szCs w:val="32"/>
              </w:rPr>
              <w:t>代表工作</w:t>
            </w:r>
          </w:p>
        </w:tc>
      </w:tr>
      <w:tr w:rsidR="00BD33FC">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color w:val="000000"/>
                <w:sz w:val="24"/>
              </w:rPr>
              <w:t>沙湾区人大常委会办公室</w:t>
            </w:r>
          </w:p>
        </w:tc>
      </w:tr>
      <w:tr w:rsidR="00BD33F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9</w:t>
            </w:r>
          </w:p>
        </w:tc>
      </w:tr>
      <w:tr w:rsidR="00BD33FC">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9</w:t>
            </w:r>
          </w:p>
        </w:tc>
      </w:tr>
      <w:tr w:rsidR="00BD33FC">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jc w:val="center"/>
              <w:rPr>
                <w:rFonts w:ascii="宋体" w:hAnsi="宋体" w:cs="宋体"/>
                <w:color w:val="000000"/>
                <w:sz w:val="24"/>
              </w:rPr>
            </w:pPr>
            <w:r>
              <w:rPr>
                <w:rFonts w:ascii="宋体" w:hAnsi="宋体" w:cs="宋体" w:hint="eastAsia"/>
                <w:color w:val="000000"/>
                <w:sz w:val="24"/>
              </w:rPr>
              <w:t>0</w:t>
            </w:r>
          </w:p>
        </w:tc>
      </w:tr>
      <w:tr w:rsidR="00BD33FC">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BD33FC">
        <w:trPr>
          <w:trHeight w:val="1518"/>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为人大代表积极参与调研、视察、执法检查提供保障，着力推动人大各项工作。</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人大代表积极参与调研、视察、执法检查，认真履职行权，推动了人大各项工作。</w:t>
            </w:r>
          </w:p>
        </w:tc>
      </w:tr>
      <w:tr w:rsidR="00BD33FC">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BD33FC">
        <w:trPr>
          <w:trHeight w:val="1097"/>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为人大代表积极参与调研、视察、执法检查提供保障，着力推动人大各项工作。</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人大代表积极参与调研、视察、执法检查，认真履职行权，推动了人大各项工作。</w:t>
            </w:r>
          </w:p>
        </w:tc>
      </w:tr>
      <w:tr w:rsidR="00BD33FC">
        <w:trPr>
          <w:trHeight w:val="826"/>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221"/>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color w:val="000000"/>
                <w:sz w:val="24"/>
              </w:rPr>
              <w:t>确保完成任务。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color w:val="000000"/>
                <w:sz w:val="24"/>
              </w:rPr>
              <w:t>圆满完成。</w:t>
            </w:r>
          </w:p>
        </w:tc>
      </w:tr>
      <w:tr w:rsidR="00BD33FC">
        <w:trPr>
          <w:trHeight w:val="208"/>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386D8C">
            <w:pPr>
              <w:widowControl/>
              <w:jc w:val="center"/>
              <w:textAlignment w:val="center"/>
              <w:rPr>
                <w:rFonts w:ascii="宋体" w:hAnsi="宋体" w:cs="宋体"/>
                <w:color w:val="000000"/>
                <w:sz w:val="24"/>
              </w:rPr>
            </w:pPr>
            <w:r>
              <w:rPr>
                <w:rFonts w:ascii="宋体" w:hAnsi="宋体" w:cs="宋体" w:hint="eastAsia"/>
                <w:color w:val="000000"/>
                <w:sz w:val="24"/>
              </w:rPr>
              <w:t>99%</w:t>
            </w:r>
          </w:p>
        </w:tc>
      </w:tr>
      <w:tr w:rsidR="00BD33FC">
        <w:trPr>
          <w:trHeight w:val="338"/>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257"/>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206"/>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kern w:val="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r w:rsidR="00BD33FC">
        <w:trPr>
          <w:trHeight w:val="55"/>
        </w:trPr>
        <w:tc>
          <w:tcPr>
            <w:tcW w:w="390" w:type="dxa"/>
            <w:vMerge/>
            <w:tcBorders>
              <w:top w:val="single" w:sz="4" w:space="0" w:color="000000"/>
              <w:left w:val="single" w:sz="4" w:space="0" w:color="000000"/>
              <w:bottom w:val="single" w:sz="4" w:space="0" w:color="000000"/>
              <w:right w:val="single" w:sz="4" w:space="0" w:color="000000"/>
            </w:tcBorders>
            <w:vAlign w:val="center"/>
          </w:tcPr>
          <w:p w:rsidR="00BD33FC" w:rsidRDefault="00BD33FC">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D33FC" w:rsidRDefault="00BD33FC">
            <w:pPr>
              <w:widowControl/>
              <w:jc w:val="center"/>
              <w:textAlignment w:val="center"/>
              <w:rPr>
                <w:rFonts w:ascii="宋体" w:hAnsi="宋体" w:cs="宋体"/>
                <w:color w:val="000000"/>
                <w:sz w:val="24"/>
              </w:rPr>
            </w:pPr>
          </w:p>
        </w:tc>
      </w:tr>
    </w:tbl>
    <w:p w:rsidR="00BD33FC" w:rsidRDefault="00BD33FC">
      <w:pPr>
        <w:rPr>
          <w:rFonts w:ascii="Calibri" w:hAnsi="Calibri"/>
        </w:rPr>
      </w:pPr>
    </w:p>
    <w:p w:rsidR="00BD33FC" w:rsidRDefault="00BD33FC">
      <w:pPr>
        <w:rPr>
          <w:rFonts w:ascii="Calibri" w:hAnsi="Calibri"/>
        </w:rPr>
      </w:pPr>
    </w:p>
    <w:p w:rsidR="00BD33FC" w:rsidRDefault="00386D8C">
      <w:pPr>
        <w:numPr>
          <w:ilvl w:val="0"/>
          <w:numId w:val="6"/>
        </w:numPr>
        <w:spacing w:line="580" w:lineRule="exact"/>
        <w:ind w:left="1360" w:hanging="720"/>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BD33FC" w:rsidRDefault="00386D8C">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本部门按要求对2018年部门整体支出绩效评价情况开展自评，《沙湾区人大常委会办公室部门2018年部门整体支出绩效评价报告》见附件。</w:t>
      </w:r>
    </w:p>
    <w:p w:rsidR="00BD33FC" w:rsidRDefault="00386D8C">
      <w:pPr>
        <w:spacing w:line="580" w:lineRule="exact"/>
        <w:ind w:firstLineChars="200" w:firstLine="640"/>
        <w:rPr>
          <w:rFonts w:ascii="方正小标宋简体" w:eastAsia="方正小标宋简体" w:hAnsi="方正小标宋简体" w:cs="方正小标宋简体"/>
          <w:sz w:val="44"/>
          <w:szCs w:val="44"/>
        </w:rPr>
      </w:pPr>
      <w:r>
        <w:rPr>
          <w:rFonts w:ascii="仿宋_GB2312" w:eastAsia="仿宋_GB2312" w:hAnsi="仿宋_GB2312" w:cs="仿宋_GB2312" w:hint="eastAsia"/>
          <w:sz w:val="32"/>
          <w:szCs w:val="32"/>
        </w:rPr>
        <w:t>本部门自行组织对人大会议项目、代表工作项目开展了绩效评价，《人大会议项目2018年绩效评价报告》、《代表工作项目2018年绩效评价报告》见附件。</w:t>
      </w:r>
    </w:p>
    <w:p w:rsidR="00BD33FC" w:rsidRDefault="00386D8C">
      <w:pPr>
        <w:spacing w:line="600" w:lineRule="exact"/>
        <w:ind w:firstLineChars="250" w:firstLine="800"/>
        <w:outlineLvl w:val="1"/>
        <w:rPr>
          <w:rStyle w:val="20"/>
          <w:rFonts w:ascii="黑体" w:eastAsia="黑体" w:hAnsi="黑体"/>
        </w:rPr>
      </w:pPr>
      <w:bookmarkStart w:id="40" w:name="_Toc15377221"/>
      <w:bookmarkStart w:id="41" w:name="_Toc15396612"/>
      <w:r>
        <w:rPr>
          <w:rFonts w:ascii="黑体" w:eastAsia="黑体" w:hAnsi="黑体" w:hint="eastAsia"/>
          <w:color w:val="000000"/>
          <w:sz w:val="32"/>
          <w:szCs w:val="32"/>
        </w:rPr>
        <w:t>十</w:t>
      </w:r>
      <w:r>
        <w:rPr>
          <w:rStyle w:val="20"/>
          <w:rFonts w:ascii="黑体" w:eastAsia="黑体" w:hAnsi="黑体" w:hint="eastAsia"/>
        </w:rPr>
        <w:t>一、</w:t>
      </w:r>
      <w:r>
        <w:rPr>
          <w:rStyle w:val="20"/>
          <w:rFonts w:ascii="黑体" w:eastAsia="黑体" w:hAnsi="黑体" w:hint="eastAsia"/>
          <w:b w:val="0"/>
        </w:rPr>
        <w:t>其他重要事项的情况说明</w:t>
      </w:r>
      <w:bookmarkEnd w:id="40"/>
      <w:bookmarkEnd w:id="41"/>
    </w:p>
    <w:p w:rsidR="00BD33FC" w:rsidRDefault="00386D8C">
      <w:pPr>
        <w:spacing w:line="600" w:lineRule="exact"/>
        <w:ind w:firstLineChars="200" w:firstLine="643"/>
        <w:outlineLvl w:val="2"/>
        <w:rPr>
          <w:rFonts w:ascii="仿宋" w:eastAsia="仿宋" w:hAnsi="仿宋"/>
          <w:color w:val="000000"/>
          <w:sz w:val="32"/>
          <w:szCs w:val="32"/>
        </w:rPr>
      </w:pPr>
      <w:bookmarkStart w:id="42" w:name="_Toc15377222"/>
      <w:r>
        <w:rPr>
          <w:rFonts w:ascii="仿宋" w:eastAsia="仿宋" w:hAnsi="仿宋" w:hint="eastAsia"/>
          <w:b/>
          <w:color w:val="000000"/>
          <w:sz w:val="32"/>
          <w:szCs w:val="32"/>
        </w:rPr>
        <w:t>（一）机关运行经费支出情况</w:t>
      </w:r>
      <w:bookmarkEnd w:id="42"/>
    </w:p>
    <w:p w:rsidR="00BD33FC" w:rsidRDefault="00386D8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2018年，本部门机关运行经费支出74.45万元，比2017年减少31.15万元，减少29.50%。主要原因是严格执行八项规定，压缩开支。</w:t>
      </w:r>
    </w:p>
    <w:p w:rsidR="00BD33FC" w:rsidRDefault="00386D8C">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3" w:name="_Toc15377223"/>
      <w:r>
        <w:rPr>
          <w:rFonts w:ascii="仿宋" w:eastAsia="仿宋" w:hAnsi="仿宋" w:hint="eastAsia"/>
          <w:b/>
          <w:color w:val="000000"/>
          <w:sz w:val="32"/>
          <w:szCs w:val="32"/>
        </w:rPr>
        <w:t>（二）政府采购支出情况</w:t>
      </w:r>
      <w:bookmarkEnd w:id="43"/>
    </w:p>
    <w:p w:rsidR="00BD33FC" w:rsidRDefault="00386D8C">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hAnsi="仿宋_GB2312" w:cs="仿宋_GB2312" w:hint="eastAsia"/>
          <w:sz w:val="32"/>
          <w:szCs w:val="32"/>
        </w:rPr>
        <w:t>本部门</w:t>
      </w:r>
      <w:r>
        <w:rPr>
          <w:rFonts w:ascii="仿宋_GB2312" w:eastAsia="仿宋_GB2312" w:hint="eastAsia"/>
          <w:color w:val="000000"/>
          <w:sz w:val="32"/>
          <w:szCs w:val="32"/>
        </w:rPr>
        <w:t>政府采购支出总额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color w:val="000000"/>
          <w:sz w:val="32"/>
          <w:szCs w:val="32"/>
        </w:rPr>
        <w:t>0%</w:t>
      </w:r>
      <w:r>
        <w:rPr>
          <w:rFonts w:ascii="仿宋_GB2312" w:eastAsia="仿宋_GB2312" w:hint="eastAsia"/>
          <w:color w:val="000000"/>
          <w:sz w:val="32"/>
          <w:szCs w:val="32"/>
        </w:rPr>
        <w:t>，其中：授予小</w:t>
      </w:r>
      <w:proofErr w:type="gramStart"/>
      <w:r>
        <w:rPr>
          <w:rFonts w:ascii="仿宋_GB2312" w:eastAsia="仿宋_GB2312" w:hint="eastAsia"/>
          <w:color w:val="000000"/>
          <w:sz w:val="32"/>
          <w:szCs w:val="32"/>
        </w:rPr>
        <w:t>微企业</w:t>
      </w:r>
      <w:proofErr w:type="gramEnd"/>
      <w:r>
        <w:rPr>
          <w:rFonts w:ascii="仿宋_GB2312" w:eastAsia="仿宋_GB2312" w:hint="eastAsia"/>
          <w:color w:val="000000"/>
          <w:sz w:val="32"/>
          <w:szCs w:val="32"/>
        </w:rPr>
        <w:t>合同金额</w:t>
      </w:r>
      <w:r>
        <w:rPr>
          <w:rFonts w:ascii="仿宋_GB2312" w:eastAsia="仿宋_GB2312"/>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color w:val="000000"/>
          <w:sz w:val="32"/>
          <w:szCs w:val="32"/>
        </w:rPr>
        <w:t>0%</w:t>
      </w:r>
      <w:r>
        <w:rPr>
          <w:rFonts w:ascii="仿宋_GB2312" w:eastAsia="仿宋_GB2312" w:hint="eastAsia"/>
          <w:color w:val="000000"/>
          <w:sz w:val="32"/>
          <w:szCs w:val="32"/>
        </w:rPr>
        <w:t>。</w:t>
      </w:r>
    </w:p>
    <w:p w:rsidR="00BD33FC" w:rsidRDefault="00386D8C">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44" w:name="_Toc15377224"/>
      <w:r>
        <w:rPr>
          <w:rFonts w:ascii="仿宋" w:eastAsia="仿宋" w:hAnsi="仿宋" w:hint="eastAsia"/>
          <w:b/>
          <w:color w:val="000000"/>
          <w:sz w:val="32"/>
          <w:szCs w:val="32"/>
        </w:rPr>
        <w:t>（三）国有资产占有使用情况</w:t>
      </w:r>
      <w:bookmarkEnd w:id="44"/>
    </w:p>
    <w:p w:rsidR="00BD33FC" w:rsidRDefault="00386D8C">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Ansi="仿宋_GB2312" w:cs="仿宋_GB2312" w:hint="eastAsia"/>
          <w:sz w:val="32"/>
          <w:szCs w:val="32"/>
        </w:rPr>
        <w:t>本部门</w:t>
      </w:r>
      <w:r>
        <w:rPr>
          <w:rFonts w:ascii="仿宋_GB2312" w:eastAsia="仿宋_GB2312" w:hint="eastAsia"/>
          <w:color w:val="000000"/>
          <w:sz w:val="32"/>
          <w:szCs w:val="32"/>
        </w:rPr>
        <w:t>共有车辆</w:t>
      </w:r>
      <w:r>
        <w:rPr>
          <w:rFonts w:ascii="仿宋_GB2312" w:eastAsia="仿宋_GB2312"/>
          <w:color w:val="000000"/>
          <w:sz w:val="32"/>
          <w:szCs w:val="32"/>
        </w:rPr>
        <w:t>3</w:t>
      </w:r>
      <w:r>
        <w:rPr>
          <w:rFonts w:ascii="仿宋_GB2312" w:eastAsia="仿宋_GB2312" w:hint="eastAsia"/>
          <w:color w:val="000000"/>
          <w:sz w:val="32"/>
          <w:szCs w:val="32"/>
        </w:rPr>
        <w:t>辆，其中：部</w:t>
      </w:r>
      <w:r>
        <w:rPr>
          <w:rFonts w:ascii="仿宋_GB2312" w:eastAsia="仿宋_GB2312" w:hint="eastAsia"/>
          <w:color w:val="000000"/>
          <w:sz w:val="32"/>
          <w:szCs w:val="32"/>
        </w:rPr>
        <w:lastRenderedPageBreak/>
        <w:t>级领导干部用车</w:t>
      </w:r>
      <w:r>
        <w:rPr>
          <w:rFonts w:ascii="仿宋_GB2312" w:eastAsia="仿宋_GB2312"/>
          <w:color w:val="000000"/>
          <w:sz w:val="32"/>
          <w:szCs w:val="32"/>
        </w:rPr>
        <w:t>0</w:t>
      </w:r>
      <w:r>
        <w:rPr>
          <w:rFonts w:ascii="仿宋_GB2312" w:eastAsia="仿宋_GB2312" w:hint="eastAsia"/>
          <w:color w:val="000000"/>
          <w:sz w:val="32"/>
          <w:szCs w:val="32"/>
        </w:rPr>
        <w:t>辆、一般公务用车</w:t>
      </w:r>
      <w:r>
        <w:rPr>
          <w:rFonts w:ascii="仿宋_GB2312" w:eastAsia="仿宋_GB2312"/>
          <w:color w:val="000000"/>
          <w:sz w:val="32"/>
          <w:szCs w:val="32"/>
        </w:rPr>
        <w:t>3</w:t>
      </w:r>
      <w:r>
        <w:rPr>
          <w:rFonts w:ascii="仿宋_GB2312" w:eastAsia="仿宋_GB2312" w:hint="eastAsia"/>
          <w:color w:val="000000"/>
          <w:sz w:val="32"/>
          <w:szCs w:val="32"/>
        </w:rPr>
        <w:t>辆、一般执法执勤用车</w:t>
      </w:r>
      <w:r>
        <w:rPr>
          <w:rFonts w:ascii="仿宋_GB2312" w:eastAsia="仿宋_GB2312"/>
          <w:color w:val="000000"/>
          <w:sz w:val="32"/>
          <w:szCs w:val="32"/>
        </w:rPr>
        <w:t>0</w:t>
      </w:r>
      <w:r>
        <w:rPr>
          <w:rFonts w:ascii="仿宋_GB2312" w:eastAsia="仿宋_GB2312" w:hint="eastAsia"/>
          <w:color w:val="000000"/>
          <w:sz w:val="32"/>
          <w:szCs w:val="32"/>
        </w:rPr>
        <w:t>辆、特种专业技术用车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themeColor="text1"/>
          <w:sz w:val="32"/>
          <w:szCs w:val="32"/>
        </w:rPr>
        <w:t>单价</w:t>
      </w:r>
      <w:r>
        <w:rPr>
          <w:rFonts w:ascii="仿宋_GB2312" w:eastAsia="仿宋_GB2312"/>
          <w:color w:val="000000" w:themeColor="text1"/>
          <w:sz w:val="32"/>
          <w:szCs w:val="32"/>
        </w:rPr>
        <w:t>50</w:t>
      </w:r>
      <w:r>
        <w:rPr>
          <w:rFonts w:ascii="仿宋_GB2312" w:eastAsia="仿宋_GB2312" w:hint="eastAsia"/>
          <w:color w:val="000000" w:themeColor="text1"/>
          <w:sz w:val="32"/>
          <w:szCs w:val="32"/>
        </w:rPr>
        <w:t>万元以上通用设备</w:t>
      </w:r>
      <w:r>
        <w:rPr>
          <w:rFonts w:ascii="仿宋_GB2312" w:eastAsia="仿宋_GB2312"/>
          <w:color w:val="000000" w:themeColor="text1"/>
          <w:sz w:val="32"/>
          <w:szCs w:val="32"/>
        </w:rPr>
        <w:t>0</w:t>
      </w:r>
      <w:r>
        <w:rPr>
          <w:rFonts w:ascii="仿宋_GB2312" w:eastAsia="仿宋_GB2312" w:hint="eastAsia"/>
          <w:color w:val="000000" w:themeColor="text1"/>
          <w:sz w:val="32"/>
          <w:szCs w:val="32"/>
        </w:rPr>
        <w:t>台（套），单价</w:t>
      </w:r>
      <w:r>
        <w:rPr>
          <w:rFonts w:ascii="仿宋_GB2312" w:eastAsia="仿宋_GB2312"/>
          <w:color w:val="000000" w:themeColor="text1"/>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BD33FC" w:rsidRDefault="00BD33FC">
      <w:pPr>
        <w:spacing w:line="600" w:lineRule="atLeast"/>
        <w:ind w:firstLineChars="200" w:firstLine="643"/>
        <w:rPr>
          <w:rFonts w:ascii="仿宋_GB2312" w:eastAsia="仿宋_GB2312"/>
          <w:b/>
          <w:color w:val="000000"/>
          <w:sz w:val="32"/>
          <w:szCs w:val="32"/>
        </w:rPr>
      </w:pPr>
    </w:p>
    <w:p w:rsidR="00BD33FC" w:rsidRDefault="00386D8C">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BD33FC" w:rsidRDefault="00386D8C">
      <w:pPr>
        <w:numPr>
          <w:ilvl w:val="0"/>
          <w:numId w:val="7"/>
        </w:numPr>
        <w:spacing w:line="600" w:lineRule="exact"/>
        <w:ind w:firstLineChars="150" w:firstLine="663"/>
        <w:jc w:val="center"/>
        <w:outlineLvl w:val="0"/>
        <w:rPr>
          <w:rStyle w:val="10"/>
          <w:rFonts w:ascii="黑体" w:eastAsia="黑体" w:hAnsi="黑体"/>
          <w:b w:val="0"/>
        </w:rPr>
      </w:pPr>
      <w:bookmarkStart w:id="45" w:name="_Toc15377225"/>
      <w:bookmarkStart w:id="46" w:name="_Toc15396613"/>
      <w:r>
        <w:rPr>
          <w:rFonts w:ascii="黑体" w:eastAsia="黑体" w:hAnsi="黑体" w:hint="eastAsia"/>
          <w:b/>
          <w:color w:val="000000"/>
          <w:sz w:val="44"/>
          <w:szCs w:val="44"/>
        </w:rPr>
        <w:lastRenderedPageBreak/>
        <w:t>名</w:t>
      </w:r>
      <w:r>
        <w:rPr>
          <w:rStyle w:val="10"/>
          <w:rFonts w:ascii="黑体" w:eastAsia="黑体" w:hAnsi="黑体" w:hint="eastAsia"/>
          <w:b w:val="0"/>
        </w:rPr>
        <w:t>词解释</w:t>
      </w:r>
      <w:bookmarkEnd w:id="45"/>
      <w:bookmarkEnd w:id="46"/>
    </w:p>
    <w:p w:rsidR="00BD33FC" w:rsidRDefault="00BD33FC">
      <w:pPr>
        <w:spacing w:line="600" w:lineRule="exact"/>
        <w:jc w:val="left"/>
        <w:rPr>
          <w:rFonts w:ascii="宋体"/>
          <w:b/>
          <w:color w:val="000000"/>
          <w:sz w:val="44"/>
          <w:szCs w:val="44"/>
        </w:rPr>
      </w:pPr>
    </w:p>
    <w:p w:rsidR="00BD33FC" w:rsidRDefault="00386D8C">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BD33FC" w:rsidRDefault="00386D8C">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BD33FC" w:rsidRDefault="00386D8C">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BD33FC" w:rsidRDefault="00386D8C">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BD33FC" w:rsidRDefault="00386D8C">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BD33FC" w:rsidRDefault="00386D8C">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rsidR="00BD33FC" w:rsidRDefault="00386D8C">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BD33FC" w:rsidRDefault="00386D8C">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BD33FC" w:rsidRDefault="00386D8C">
      <w:pPr>
        <w:spacing w:line="600" w:lineRule="exact"/>
        <w:ind w:firstLineChars="200" w:firstLine="640"/>
        <w:rPr>
          <w:rFonts w:ascii="仿宋" w:eastAsia="仿宋" w:hAnsi="仿宋"/>
          <w:color w:val="000000"/>
          <w:sz w:val="32"/>
          <w:szCs w:val="32"/>
        </w:rPr>
      </w:pPr>
      <w:r>
        <w:rPr>
          <w:rFonts w:ascii="仿宋_GB2312" w:eastAsia="仿宋_GB2312"/>
          <w:color w:val="000000"/>
          <w:sz w:val="32"/>
          <w:szCs w:val="32"/>
        </w:rPr>
        <w:t>9</w:t>
      </w:r>
      <w:r>
        <w:rPr>
          <w:rStyle w:val="ab"/>
          <w:rFonts w:ascii="仿宋" w:eastAsia="仿宋" w:hAnsi="仿宋"/>
          <w:b w:val="0"/>
          <w:bCs/>
          <w:color w:val="000000"/>
          <w:sz w:val="32"/>
          <w:szCs w:val="32"/>
        </w:rPr>
        <w:t>.</w:t>
      </w:r>
      <w:r>
        <w:rPr>
          <w:rStyle w:val="ab"/>
          <w:rFonts w:ascii="仿宋" w:eastAsia="仿宋" w:hAnsi="仿宋" w:hint="eastAsia"/>
          <w:b w:val="0"/>
          <w:bCs/>
          <w:color w:val="000000"/>
          <w:sz w:val="32"/>
          <w:szCs w:val="32"/>
        </w:rPr>
        <w:t>一般公共服务（类）人大事务（款）行政运行（项）</w:t>
      </w:r>
      <w:r>
        <w:rPr>
          <w:rStyle w:val="ab"/>
          <w:rFonts w:ascii="仿宋" w:eastAsia="仿宋" w:hAnsi="仿宋"/>
          <w:b w:val="0"/>
          <w:bCs/>
          <w:color w:val="000000"/>
          <w:sz w:val="32"/>
          <w:szCs w:val="32"/>
        </w:rPr>
        <w:t>:</w:t>
      </w:r>
      <w:r>
        <w:rPr>
          <w:rFonts w:ascii="仿宋" w:eastAsia="仿宋" w:hAnsi="仿宋"/>
          <w:color w:val="000000"/>
          <w:sz w:val="32"/>
          <w:szCs w:val="32"/>
        </w:rPr>
        <w:t xml:space="preserve"> </w:t>
      </w:r>
      <w:r>
        <w:rPr>
          <w:rFonts w:ascii="仿宋" w:eastAsia="仿宋" w:hAnsi="仿宋" w:hint="eastAsia"/>
          <w:color w:val="000000"/>
          <w:sz w:val="32"/>
          <w:szCs w:val="32"/>
        </w:rPr>
        <w:t>反映</w:t>
      </w:r>
      <w:r>
        <w:rPr>
          <w:rFonts w:ascii="仿宋" w:eastAsia="仿宋" w:hAnsi="仿宋"/>
          <w:color w:val="000000"/>
          <w:sz w:val="32"/>
          <w:szCs w:val="32"/>
        </w:rPr>
        <w:t>行政单位（</w:t>
      </w:r>
      <w:r>
        <w:rPr>
          <w:rFonts w:ascii="仿宋" w:eastAsia="仿宋" w:hAnsi="仿宋" w:hint="eastAsia"/>
          <w:color w:val="000000"/>
          <w:sz w:val="32"/>
          <w:szCs w:val="32"/>
        </w:rPr>
        <w:t>包括实行</w:t>
      </w:r>
      <w:r>
        <w:rPr>
          <w:rFonts w:ascii="仿宋" w:eastAsia="仿宋" w:hAnsi="仿宋"/>
          <w:color w:val="000000"/>
          <w:sz w:val="32"/>
          <w:szCs w:val="32"/>
        </w:rPr>
        <w:t>公务员管理的事业单位）</w:t>
      </w:r>
      <w:r>
        <w:rPr>
          <w:rFonts w:ascii="仿宋" w:eastAsia="仿宋" w:hAnsi="仿宋" w:hint="eastAsia"/>
          <w:color w:val="000000"/>
          <w:sz w:val="32"/>
          <w:szCs w:val="32"/>
        </w:rPr>
        <w:t>的</w:t>
      </w:r>
      <w:r>
        <w:rPr>
          <w:rFonts w:ascii="仿宋" w:eastAsia="仿宋" w:hAnsi="仿宋"/>
          <w:color w:val="000000"/>
          <w:sz w:val="32"/>
          <w:szCs w:val="32"/>
        </w:rPr>
        <w:t>基本支出。</w:t>
      </w:r>
    </w:p>
    <w:p w:rsidR="00BD33FC" w:rsidRDefault="00386D8C">
      <w:pPr>
        <w:spacing w:line="600" w:lineRule="exact"/>
        <w:ind w:firstLineChars="200" w:firstLine="640"/>
        <w:rPr>
          <w:rStyle w:val="ab"/>
          <w:rFonts w:ascii="仿宋" w:eastAsia="仿宋" w:hAnsi="仿宋"/>
          <w:b w:val="0"/>
          <w:bCs/>
          <w:color w:val="000000"/>
          <w:sz w:val="32"/>
          <w:szCs w:val="32"/>
        </w:rPr>
      </w:pPr>
      <w:r>
        <w:rPr>
          <w:rStyle w:val="ab"/>
          <w:rFonts w:ascii="仿宋" w:eastAsia="仿宋" w:hAnsi="仿宋"/>
          <w:b w:val="0"/>
          <w:bCs/>
          <w:color w:val="000000"/>
          <w:sz w:val="32"/>
          <w:szCs w:val="32"/>
        </w:rPr>
        <w:t>10.</w:t>
      </w:r>
      <w:r>
        <w:rPr>
          <w:rStyle w:val="ab"/>
          <w:rFonts w:ascii="仿宋" w:eastAsia="仿宋" w:hAnsi="仿宋" w:hint="eastAsia"/>
          <w:b w:val="0"/>
          <w:bCs/>
          <w:color w:val="000000"/>
          <w:sz w:val="32"/>
          <w:szCs w:val="32"/>
        </w:rPr>
        <w:t xml:space="preserve"> 一般公共服务（类）人大事务（款）人大会议（项）</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lastRenderedPageBreak/>
        <w:t>反映</w:t>
      </w:r>
      <w:r>
        <w:rPr>
          <w:rStyle w:val="ab"/>
          <w:rFonts w:ascii="仿宋" w:eastAsia="仿宋" w:hAnsi="仿宋"/>
          <w:b w:val="0"/>
          <w:bCs/>
          <w:color w:val="000000"/>
          <w:sz w:val="32"/>
          <w:szCs w:val="32"/>
        </w:rPr>
        <w:t>各级人大召开人民代表大会等专门会议的支出。</w:t>
      </w:r>
    </w:p>
    <w:p w:rsidR="00BD33FC" w:rsidRDefault="00386D8C">
      <w:pPr>
        <w:spacing w:line="600" w:lineRule="exact"/>
        <w:ind w:firstLineChars="200" w:firstLine="640"/>
        <w:rPr>
          <w:rStyle w:val="ab"/>
          <w:rFonts w:ascii="仿宋" w:eastAsia="仿宋" w:hAnsi="仿宋"/>
          <w:b w:val="0"/>
          <w:bCs/>
          <w:color w:val="000000"/>
          <w:sz w:val="32"/>
          <w:szCs w:val="32"/>
        </w:rPr>
      </w:pPr>
      <w:r>
        <w:rPr>
          <w:rStyle w:val="ab"/>
          <w:rFonts w:ascii="仿宋" w:eastAsia="仿宋" w:hAnsi="仿宋"/>
          <w:b w:val="0"/>
          <w:bCs/>
          <w:color w:val="000000"/>
          <w:sz w:val="32"/>
          <w:szCs w:val="32"/>
        </w:rPr>
        <w:t>11</w:t>
      </w:r>
      <w:r>
        <w:rPr>
          <w:rStyle w:val="ab"/>
          <w:rFonts w:ascii="仿宋" w:eastAsia="仿宋" w:hAnsi="仿宋" w:hint="eastAsia"/>
          <w:b w:val="0"/>
          <w:bCs/>
          <w:color w:val="000000"/>
          <w:sz w:val="32"/>
          <w:szCs w:val="32"/>
        </w:rPr>
        <w:t>. 一般公共服务（类）人大事务（款）人大代表</w:t>
      </w:r>
      <w:proofErr w:type="gramStart"/>
      <w:r>
        <w:rPr>
          <w:rStyle w:val="ab"/>
          <w:rFonts w:ascii="仿宋" w:eastAsia="仿宋" w:hAnsi="仿宋"/>
          <w:b w:val="0"/>
          <w:bCs/>
          <w:color w:val="000000"/>
          <w:sz w:val="32"/>
          <w:szCs w:val="32"/>
        </w:rPr>
        <w:t>履</w:t>
      </w:r>
      <w:proofErr w:type="gramEnd"/>
      <w:r>
        <w:rPr>
          <w:rStyle w:val="ab"/>
          <w:rFonts w:ascii="仿宋" w:eastAsia="仿宋" w:hAnsi="仿宋"/>
          <w:b w:val="0"/>
          <w:bCs/>
          <w:color w:val="000000"/>
          <w:sz w:val="32"/>
          <w:szCs w:val="32"/>
        </w:rPr>
        <w:t>职能力提升</w:t>
      </w:r>
      <w:r>
        <w:rPr>
          <w:rStyle w:val="ab"/>
          <w:rFonts w:ascii="仿宋" w:eastAsia="仿宋" w:hAnsi="仿宋" w:hint="eastAsia"/>
          <w:b w:val="0"/>
          <w:bCs/>
          <w:color w:val="000000"/>
          <w:sz w:val="32"/>
          <w:szCs w:val="32"/>
        </w:rPr>
        <w:t>（项）</w:t>
      </w:r>
      <w:r>
        <w:rPr>
          <w:rStyle w:val="ab"/>
          <w:rFonts w:ascii="仿宋" w:eastAsia="仿宋" w:hAnsi="仿宋"/>
          <w:b w:val="0"/>
          <w:bCs/>
          <w:color w:val="000000"/>
          <w:sz w:val="32"/>
          <w:szCs w:val="32"/>
        </w:rPr>
        <w:t>:</w:t>
      </w:r>
      <w:r>
        <w:rPr>
          <w:rStyle w:val="ab"/>
          <w:rFonts w:ascii="仿宋" w:eastAsia="仿宋" w:hAnsi="仿宋" w:hint="eastAsia"/>
          <w:b w:val="0"/>
          <w:bCs/>
          <w:color w:val="000000"/>
          <w:sz w:val="32"/>
          <w:szCs w:val="32"/>
        </w:rPr>
        <w:t>反映</w:t>
      </w:r>
      <w:r>
        <w:rPr>
          <w:rStyle w:val="ab"/>
          <w:rFonts w:ascii="仿宋" w:eastAsia="仿宋" w:hAnsi="仿宋"/>
          <w:b w:val="0"/>
          <w:bCs/>
          <w:color w:val="000000"/>
          <w:sz w:val="32"/>
          <w:szCs w:val="32"/>
        </w:rPr>
        <w:t>各级人大为提高代表</w:t>
      </w:r>
      <w:proofErr w:type="gramStart"/>
      <w:r>
        <w:rPr>
          <w:rStyle w:val="ab"/>
          <w:rFonts w:ascii="仿宋" w:eastAsia="仿宋" w:hAnsi="仿宋"/>
          <w:b w:val="0"/>
          <w:bCs/>
          <w:color w:val="000000"/>
          <w:sz w:val="32"/>
          <w:szCs w:val="32"/>
        </w:rPr>
        <w:t>履</w:t>
      </w:r>
      <w:proofErr w:type="gramEnd"/>
      <w:r>
        <w:rPr>
          <w:rStyle w:val="ab"/>
          <w:rFonts w:ascii="仿宋" w:eastAsia="仿宋" w:hAnsi="仿宋"/>
          <w:b w:val="0"/>
          <w:bCs/>
          <w:color w:val="000000"/>
          <w:sz w:val="32"/>
          <w:szCs w:val="32"/>
        </w:rPr>
        <w:t>职能力所发生的各项支出。</w:t>
      </w:r>
    </w:p>
    <w:p w:rsidR="00BD33FC" w:rsidRDefault="00386D8C">
      <w:pPr>
        <w:spacing w:line="600" w:lineRule="exact"/>
        <w:ind w:firstLineChars="200" w:firstLine="640"/>
        <w:rPr>
          <w:rStyle w:val="ab"/>
          <w:rFonts w:ascii="仿宋" w:eastAsia="仿宋" w:hAnsi="仿宋"/>
          <w:b w:val="0"/>
          <w:bCs/>
          <w:color w:val="000000"/>
          <w:sz w:val="32"/>
          <w:szCs w:val="32"/>
        </w:rPr>
      </w:pPr>
      <w:r>
        <w:rPr>
          <w:rStyle w:val="ab"/>
          <w:rFonts w:ascii="仿宋" w:eastAsia="仿宋" w:hAnsi="仿宋"/>
          <w:b w:val="0"/>
          <w:bCs/>
          <w:color w:val="000000"/>
          <w:sz w:val="32"/>
          <w:szCs w:val="32"/>
        </w:rPr>
        <w:t>12.</w:t>
      </w:r>
      <w:r>
        <w:rPr>
          <w:rStyle w:val="ab"/>
          <w:rFonts w:ascii="仿宋" w:eastAsia="仿宋" w:hAnsi="仿宋" w:hint="eastAsia"/>
          <w:b w:val="0"/>
          <w:bCs/>
          <w:color w:val="000000"/>
          <w:sz w:val="32"/>
          <w:szCs w:val="32"/>
        </w:rPr>
        <w:t xml:space="preserve"> 一般公共服务（类）人大事务（款）代表工作（项）</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反映</w:t>
      </w:r>
      <w:r>
        <w:rPr>
          <w:rStyle w:val="ab"/>
          <w:rFonts w:ascii="仿宋" w:eastAsia="仿宋" w:hAnsi="仿宋"/>
          <w:b w:val="0"/>
          <w:bCs/>
          <w:color w:val="000000"/>
          <w:sz w:val="32"/>
          <w:szCs w:val="32"/>
        </w:rPr>
        <w:t>人大代表开展各类视察等方面的支出。</w:t>
      </w:r>
    </w:p>
    <w:p w:rsidR="00BD33FC" w:rsidRDefault="00386D8C">
      <w:pPr>
        <w:spacing w:line="600" w:lineRule="exact"/>
        <w:ind w:firstLineChars="200" w:firstLine="640"/>
        <w:rPr>
          <w:rStyle w:val="ab"/>
          <w:rFonts w:ascii="仿宋" w:eastAsia="仿宋" w:hAnsi="仿宋"/>
          <w:b w:val="0"/>
          <w:bCs/>
          <w:color w:val="000000"/>
          <w:sz w:val="32"/>
          <w:szCs w:val="32"/>
        </w:rPr>
      </w:pPr>
      <w:r>
        <w:rPr>
          <w:rStyle w:val="ab"/>
          <w:rFonts w:ascii="仿宋" w:eastAsia="仿宋" w:hAnsi="仿宋"/>
          <w:b w:val="0"/>
          <w:bCs/>
          <w:color w:val="000000"/>
          <w:sz w:val="32"/>
          <w:szCs w:val="32"/>
        </w:rPr>
        <w:t>13</w:t>
      </w:r>
      <w:r>
        <w:rPr>
          <w:rStyle w:val="ab"/>
          <w:rFonts w:ascii="仿宋" w:eastAsia="仿宋" w:hAnsi="仿宋" w:hint="eastAsia"/>
          <w:b w:val="0"/>
          <w:bCs/>
          <w:color w:val="000000"/>
          <w:sz w:val="32"/>
          <w:szCs w:val="32"/>
        </w:rPr>
        <w:t>. 一般公共服务（类）人大事务（款）其他人大</w:t>
      </w:r>
      <w:r>
        <w:rPr>
          <w:rStyle w:val="ab"/>
          <w:rFonts w:ascii="仿宋" w:eastAsia="仿宋" w:hAnsi="仿宋"/>
          <w:b w:val="0"/>
          <w:bCs/>
          <w:color w:val="000000"/>
          <w:sz w:val="32"/>
          <w:szCs w:val="32"/>
        </w:rPr>
        <w:t>事务支出</w:t>
      </w:r>
      <w:r>
        <w:rPr>
          <w:rStyle w:val="ab"/>
          <w:rFonts w:ascii="仿宋" w:eastAsia="仿宋" w:hAnsi="仿宋" w:hint="eastAsia"/>
          <w:b w:val="0"/>
          <w:bCs/>
          <w:color w:val="000000"/>
          <w:sz w:val="32"/>
          <w:szCs w:val="32"/>
        </w:rPr>
        <w:t>（项）</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反映</w:t>
      </w:r>
      <w:r>
        <w:rPr>
          <w:rStyle w:val="ab"/>
          <w:rFonts w:ascii="仿宋" w:eastAsia="仿宋" w:hAnsi="仿宋"/>
          <w:b w:val="0"/>
          <w:bCs/>
          <w:color w:val="000000"/>
          <w:sz w:val="32"/>
          <w:szCs w:val="32"/>
        </w:rPr>
        <w:t>除上述项目以外的其他人大事务支出。</w:t>
      </w:r>
    </w:p>
    <w:p w:rsidR="00BD33FC" w:rsidRDefault="00386D8C">
      <w:pPr>
        <w:spacing w:line="600" w:lineRule="exact"/>
        <w:ind w:firstLineChars="200" w:firstLine="640"/>
        <w:rPr>
          <w:rStyle w:val="ab"/>
          <w:rFonts w:ascii="仿宋" w:eastAsia="仿宋" w:hAnsi="仿宋"/>
          <w:b w:val="0"/>
          <w:bCs/>
          <w:color w:val="000000"/>
          <w:sz w:val="32"/>
          <w:szCs w:val="32"/>
        </w:rPr>
      </w:pPr>
      <w:r>
        <w:rPr>
          <w:rStyle w:val="ab"/>
          <w:rFonts w:ascii="仿宋" w:eastAsia="仿宋" w:hAnsi="仿宋"/>
          <w:b w:val="0"/>
          <w:bCs/>
          <w:color w:val="000000"/>
          <w:sz w:val="32"/>
          <w:szCs w:val="32"/>
        </w:rPr>
        <w:t>14.</w:t>
      </w:r>
      <w:r>
        <w:rPr>
          <w:rStyle w:val="ab"/>
          <w:rFonts w:ascii="仿宋" w:eastAsia="仿宋" w:hAnsi="仿宋" w:hint="eastAsia"/>
          <w:b w:val="0"/>
          <w:bCs/>
          <w:color w:val="000000"/>
          <w:sz w:val="32"/>
          <w:szCs w:val="32"/>
        </w:rPr>
        <w:t>教育（类）进修及</w:t>
      </w:r>
      <w:r>
        <w:rPr>
          <w:rStyle w:val="ab"/>
          <w:rFonts w:ascii="仿宋" w:eastAsia="仿宋" w:hAnsi="仿宋"/>
          <w:b w:val="0"/>
          <w:bCs/>
          <w:color w:val="000000"/>
          <w:sz w:val="32"/>
          <w:szCs w:val="32"/>
        </w:rPr>
        <w:t>培训</w:t>
      </w:r>
      <w:r>
        <w:rPr>
          <w:rStyle w:val="ab"/>
          <w:rFonts w:ascii="仿宋" w:eastAsia="仿宋" w:hAnsi="仿宋" w:hint="eastAsia"/>
          <w:b w:val="0"/>
          <w:bCs/>
          <w:color w:val="000000"/>
          <w:sz w:val="32"/>
          <w:szCs w:val="32"/>
        </w:rPr>
        <w:t>（款）干部教育（项）</w:t>
      </w:r>
      <w:r>
        <w:rPr>
          <w:rStyle w:val="ab"/>
          <w:rFonts w:ascii="仿宋" w:eastAsia="仿宋" w:hAnsi="仿宋"/>
          <w:b w:val="0"/>
          <w:bCs/>
          <w:color w:val="000000"/>
          <w:sz w:val="32"/>
          <w:szCs w:val="32"/>
        </w:rPr>
        <w:t>:</w:t>
      </w:r>
      <w:r>
        <w:rPr>
          <w:rStyle w:val="ab"/>
          <w:rFonts w:ascii="仿宋" w:eastAsia="仿宋" w:hAnsi="仿宋" w:hint="eastAsia"/>
          <w:b w:val="0"/>
          <w:bCs/>
          <w:color w:val="000000"/>
          <w:sz w:val="32"/>
          <w:szCs w:val="32"/>
        </w:rPr>
        <w:t>反映</w:t>
      </w:r>
      <w:r>
        <w:rPr>
          <w:rStyle w:val="ab"/>
          <w:rFonts w:ascii="仿宋" w:eastAsia="仿宋" w:hAnsi="仿宋"/>
          <w:b w:val="0"/>
          <w:bCs/>
          <w:color w:val="000000"/>
          <w:sz w:val="32"/>
          <w:szCs w:val="32"/>
        </w:rPr>
        <w:t>各级党校、行政学院、社会主义学院、国家会计学院的支出</w:t>
      </w:r>
      <w:r>
        <w:rPr>
          <w:rStyle w:val="ab"/>
          <w:rFonts w:ascii="仿宋" w:eastAsia="仿宋" w:hAnsi="仿宋" w:hint="eastAsia"/>
          <w:b w:val="0"/>
          <w:bCs/>
          <w:color w:val="000000"/>
          <w:sz w:val="32"/>
          <w:szCs w:val="32"/>
        </w:rPr>
        <w:t>。</w:t>
      </w:r>
      <w:r>
        <w:rPr>
          <w:rStyle w:val="ab"/>
          <w:rFonts w:ascii="仿宋" w:eastAsia="仿宋" w:hAnsi="仿宋"/>
          <w:b w:val="0"/>
          <w:bCs/>
          <w:color w:val="000000"/>
          <w:sz w:val="32"/>
          <w:szCs w:val="32"/>
        </w:rPr>
        <w:t>包括</w:t>
      </w:r>
      <w:r>
        <w:rPr>
          <w:rStyle w:val="ab"/>
          <w:rFonts w:ascii="仿宋" w:eastAsia="仿宋" w:hAnsi="仿宋" w:hint="eastAsia"/>
          <w:b w:val="0"/>
          <w:bCs/>
          <w:color w:val="000000"/>
          <w:sz w:val="32"/>
          <w:szCs w:val="32"/>
        </w:rPr>
        <w:t>机构</w:t>
      </w:r>
      <w:r>
        <w:rPr>
          <w:rStyle w:val="ab"/>
          <w:rFonts w:ascii="仿宋" w:eastAsia="仿宋" w:hAnsi="仿宋"/>
          <w:b w:val="0"/>
          <w:bCs/>
          <w:color w:val="000000"/>
          <w:sz w:val="32"/>
          <w:szCs w:val="32"/>
        </w:rPr>
        <w:t>运转、招聘师资、举办各类培训班的支出等。</w:t>
      </w:r>
    </w:p>
    <w:p w:rsidR="00BD33FC" w:rsidRDefault="00386D8C">
      <w:pPr>
        <w:spacing w:line="600" w:lineRule="exact"/>
        <w:ind w:firstLineChars="150" w:firstLine="480"/>
        <w:rPr>
          <w:rStyle w:val="ab"/>
          <w:rFonts w:ascii="仿宋" w:eastAsia="仿宋" w:hAnsi="仿宋"/>
          <w:b w:val="0"/>
          <w:bCs/>
          <w:color w:val="000000"/>
          <w:sz w:val="32"/>
          <w:szCs w:val="32"/>
        </w:rPr>
      </w:pPr>
      <w:r>
        <w:rPr>
          <w:rFonts w:ascii="仿宋" w:eastAsia="仿宋" w:hAnsi="仿宋"/>
          <w:color w:val="000000"/>
          <w:sz w:val="32"/>
          <w:szCs w:val="32"/>
        </w:rPr>
        <w:t xml:space="preserve"> 15</w:t>
      </w:r>
      <w:r>
        <w:rPr>
          <w:rFonts w:ascii="仿宋" w:eastAsia="仿宋" w:hAnsi="仿宋" w:hint="eastAsia"/>
          <w:color w:val="000000"/>
          <w:sz w:val="32"/>
          <w:szCs w:val="32"/>
        </w:rPr>
        <w:t>.</w:t>
      </w:r>
      <w:r>
        <w:rPr>
          <w:rStyle w:val="ab"/>
          <w:rFonts w:ascii="仿宋" w:eastAsia="仿宋" w:hAnsi="仿宋" w:hint="eastAsia"/>
          <w:b w:val="0"/>
          <w:bCs/>
          <w:color w:val="000000"/>
          <w:sz w:val="32"/>
          <w:szCs w:val="32"/>
        </w:rPr>
        <w:t xml:space="preserve"> 教育（类）进修及</w:t>
      </w:r>
      <w:r>
        <w:rPr>
          <w:rStyle w:val="ab"/>
          <w:rFonts w:ascii="仿宋" w:eastAsia="仿宋" w:hAnsi="仿宋"/>
          <w:b w:val="0"/>
          <w:bCs/>
          <w:color w:val="000000"/>
          <w:sz w:val="32"/>
          <w:szCs w:val="32"/>
        </w:rPr>
        <w:t>培训</w:t>
      </w:r>
      <w:r>
        <w:rPr>
          <w:rStyle w:val="ab"/>
          <w:rFonts w:ascii="仿宋" w:eastAsia="仿宋" w:hAnsi="仿宋" w:hint="eastAsia"/>
          <w:b w:val="0"/>
          <w:bCs/>
          <w:color w:val="000000"/>
          <w:sz w:val="32"/>
          <w:szCs w:val="32"/>
        </w:rPr>
        <w:t>（款）培训支出（项）</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反映</w:t>
      </w:r>
      <w:r>
        <w:rPr>
          <w:rStyle w:val="ab"/>
          <w:rFonts w:ascii="仿宋" w:eastAsia="仿宋" w:hAnsi="仿宋"/>
          <w:b w:val="0"/>
          <w:bCs/>
          <w:color w:val="000000"/>
          <w:sz w:val="32"/>
          <w:szCs w:val="32"/>
        </w:rPr>
        <w:t>各部门安排的用于培训的支出。教育</w:t>
      </w:r>
      <w:r>
        <w:rPr>
          <w:rStyle w:val="ab"/>
          <w:rFonts w:ascii="仿宋" w:eastAsia="仿宋" w:hAnsi="仿宋" w:hint="eastAsia"/>
          <w:b w:val="0"/>
          <w:bCs/>
          <w:color w:val="000000"/>
          <w:sz w:val="32"/>
          <w:szCs w:val="32"/>
        </w:rPr>
        <w:t>部门</w:t>
      </w:r>
      <w:r>
        <w:rPr>
          <w:rStyle w:val="ab"/>
          <w:rFonts w:ascii="仿宋" w:eastAsia="仿宋" w:hAnsi="仿宋"/>
          <w:b w:val="0"/>
          <w:bCs/>
          <w:color w:val="000000"/>
          <w:sz w:val="32"/>
          <w:szCs w:val="32"/>
        </w:rPr>
        <w:t>的师资培训，党校、行政学院等专业干部教育机构的支出，以及退役士兵、</w:t>
      </w:r>
      <w:r>
        <w:rPr>
          <w:rStyle w:val="ab"/>
          <w:rFonts w:ascii="仿宋" w:eastAsia="仿宋" w:hAnsi="仿宋" w:hint="eastAsia"/>
          <w:b w:val="0"/>
          <w:bCs/>
          <w:color w:val="000000"/>
          <w:sz w:val="32"/>
          <w:szCs w:val="32"/>
        </w:rPr>
        <w:t>转业</w:t>
      </w:r>
      <w:r>
        <w:rPr>
          <w:rStyle w:val="ab"/>
          <w:rFonts w:ascii="仿宋" w:eastAsia="仿宋" w:hAnsi="仿宋"/>
          <w:b w:val="0"/>
          <w:bCs/>
          <w:color w:val="000000"/>
          <w:sz w:val="32"/>
          <w:szCs w:val="32"/>
        </w:rPr>
        <w:t>士官的培训支出，不在本科目反映。</w:t>
      </w:r>
    </w:p>
    <w:p w:rsidR="00BD33FC" w:rsidRDefault="00386D8C">
      <w:pPr>
        <w:spacing w:line="600" w:lineRule="exact"/>
        <w:ind w:firstLineChars="200" w:firstLine="640"/>
        <w:rPr>
          <w:rFonts w:ascii="仿宋" w:eastAsia="仿宋" w:hAnsi="仿宋"/>
          <w:color w:val="000000"/>
          <w:sz w:val="32"/>
          <w:szCs w:val="32"/>
        </w:rPr>
      </w:pPr>
      <w:r>
        <w:rPr>
          <w:rStyle w:val="ab"/>
          <w:rFonts w:ascii="仿宋" w:eastAsia="仿宋" w:hAnsi="仿宋"/>
          <w:b w:val="0"/>
          <w:bCs/>
          <w:color w:val="000000"/>
          <w:sz w:val="32"/>
          <w:szCs w:val="32"/>
        </w:rPr>
        <w:t>16.</w:t>
      </w:r>
      <w:r>
        <w:rPr>
          <w:rStyle w:val="ab"/>
          <w:rFonts w:ascii="仿宋" w:eastAsia="仿宋" w:hAnsi="仿宋" w:hint="eastAsia"/>
          <w:b w:val="0"/>
          <w:bCs/>
          <w:color w:val="000000"/>
          <w:sz w:val="32"/>
          <w:szCs w:val="32"/>
        </w:rPr>
        <w:t xml:space="preserve"> 教育（类）其他教育</w:t>
      </w:r>
      <w:r>
        <w:rPr>
          <w:rStyle w:val="ab"/>
          <w:rFonts w:ascii="仿宋" w:eastAsia="仿宋" w:hAnsi="仿宋"/>
          <w:b w:val="0"/>
          <w:bCs/>
          <w:color w:val="000000"/>
          <w:sz w:val="32"/>
          <w:szCs w:val="32"/>
        </w:rPr>
        <w:t>支出</w:t>
      </w:r>
      <w:r>
        <w:rPr>
          <w:rStyle w:val="ab"/>
          <w:rFonts w:ascii="仿宋" w:eastAsia="仿宋" w:hAnsi="仿宋" w:hint="eastAsia"/>
          <w:b w:val="0"/>
          <w:bCs/>
          <w:color w:val="000000"/>
          <w:sz w:val="32"/>
          <w:szCs w:val="32"/>
        </w:rPr>
        <w:t>（款）其他教育</w:t>
      </w:r>
      <w:r>
        <w:rPr>
          <w:rStyle w:val="ab"/>
          <w:rFonts w:ascii="仿宋" w:eastAsia="仿宋" w:hAnsi="仿宋"/>
          <w:b w:val="0"/>
          <w:bCs/>
          <w:color w:val="000000"/>
          <w:sz w:val="32"/>
          <w:szCs w:val="32"/>
        </w:rPr>
        <w:t>支出</w:t>
      </w:r>
      <w:r>
        <w:rPr>
          <w:rStyle w:val="ab"/>
          <w:rFonts w:ascii="仿宋" w:eastAsia="仿宋" w:hAnsi="仿宋" w:hint="eastAsia"/>
          <w:b w:val="0"/>
          <w:bCs/>
          <w:color w:val="000000"/>
          <w:sz w:val="32"/>
          <w:szCs w:val="32"/>
        </w:rPr>
        <w:t>（项）</w:t>
      </w:r>
      <w:r>
        <w:rPr>
          <w:rStyle w:val="ab"/>
          <w:rFonts w:ascii="仿宋" w:eastAsia="仿宋" w:hAnsi="仿宋"/>
          <w:b w:val="0"/>
          <w:bCs/>
          <w:color w:val="000000"/>
          <w:sz w:val="32"/>
          <w:szCs w:val="32"/>
        </w:rPr>
        <w:t>:</w:t>
      </w:r>
      <w:r>
        <w:rPr>
          <w:rFonts w:ascii="仿宋" w:eastAsia="仿宋" w:hAnsi="仿宋" w:hint="eastAsia"/>
          <w:color w:val="000000"/>
          <w:sz w:val="32"/>
          <w:szCs w:val="32"/>
        </w:rPr>
        <w:t xml:space="preserve"> 反映</w:t>
      </w:r>
      <w:r>
        <w:rPr>
          <w:rFonts w:ascii="仿宋" w:eastAsia="仿宋" w:hAnsi="仿宋"/>
          <w:color w:val="000000"/>
          <w:sz w:val="32"/>
          <w:szCs w:val="32"/>
        </w:rPr>
        <w:t>除上述项目以外其他用于教育方面的支出。</w:t>
      </w:r>
    </w:p>
    <w:p w:rsidR="00BD33FC" w:rsidRDefault="00386D8C">
      <w:pPr>
        <w:spacing w:line="600" w:lineRule="exact"/>
        <w:ind w:firstLineChars="200" w:firstLine="640"/>
        <w:rPr>
          <w:rStyle w:val="ab"/>
          <w:rFonts w:ascii="仿宋" w:eastAsia="仿宋" w:hAnsi="仿宋"/>
          <w:b w:val="0"/>
          <w:bCs/>
          <w:color w:val="000000"/>
          <w:sz w:val="32"/>
          <w:szCs w:val="32"/>
        </w:rPr>
      </w:pPr>
      <w:r>
        <w:rPr>
          <w:rStyle w:val="ab"/>
          <w:rFonts w:ascii="仿宋" w:eastAsia="仿宋" w:hAnsi="仿宋"/>
          <w:b w:val="0"/>
          <w:bCs/>
          <w:color w:val="000000"/>
          <w:sz w:val="32"/>
          <w:szCs w:val="32"/>
        </w:rPr>
        <w:t>17.</w:t>
      </w:r>
      <w:r>
        <w:rPr>
          <w:rStyle w:val="ab"/>
          <w:rFonts w:ascii="仿宋" w:eastAsia="仿宋" w:hAnsi="仿宋" w:hint="eastAsia"/>
          <w:b w:val="0"/>
          <w:bCs/>
          <w:color w:val="000000"/>
          <w:sz w:val="32"/>
          <w:szCs w:val="32"/>
        </w:rPr>
        <w:t>社会保障和就业（类）行政事业</w:t>
      </w:r>
      <w:r>
        <w:rPr>
          <w:rStyle w:val="ab"/>
          <w:rFonts w:ascii="仿宋" w:eastAsia="仿宋" w:hAnsi="仿宋"/>
          <w:b w:val="0"/>
          <w:bCs/>
          <w:color w:val="000000"/>
          <w:sz w:val="32"/>
          <w:szCs w:val="32"/>
        </w:rPr>
        <w:t>单位离退休</w:t>
      </w:r>
      <w:r>
        <w:rPr>
          <w:rStyle w:val="ab"/>
          <w:rFonts w:ascii="仿宋" w:eastAsia="仿宋" w:hAnsi="仿宋" w:hint="eastAsia"/>
          <w:b w:val="0"/>
          <w:bCs/>
          <w:color w:val="000000"/>
          <w:sz w:val="32"/>
          <w:szCs w:val="32"/>
        </w:rPr>
        <w:t>（款）未归口</w:t>
      </w:r>
      <w:r>
        <w:rPr>
          <w:rStyle w:val="ab"/>
          <w:rFonts w:ascii="仿宋" w:eastAsia="仿宋" w:hAnsi="仿宋"/>
          <w:b w:val="0"/>
          <w:bCs/>
          <w:color w:val="000000"/>
          <w:sz w:val="32"/>
          <w:szCs w:val="32"/>
        </w:rPr>
        <w:t>管理的行政单位离退休</w:t>
      </w:r>
      <w:r>
        <w:rPr>
          <w:rStyle w:val="ab"/>
          <w:rFonts w:ascii="仿宋" w:eastAsia="仿宋" w:hAnsi="仿宋" w:hint="eastAsia"/>
          <w:b w:val="0"/>
          <w:bCs/>
          <w:color w:val="000000"/>
          <w:sz w:val="32"/>
          <w:szCs w:val="32"/>
        </w:rPr>
        <w:t>（项）</w:t>
      </w:r>
      <w:r>
        <w:rPr>
          <w:rStyle w:val="ab"/>
          <w:rFonts w:ascii="仿宋" w:eastAsia="仿宋" w:hAnsi="仿宋"/>
          <w:b w:val="0"/>
          <w:bCs/>
          <w:color w:val="000000"/>
          <w:sz w:val="32"/>
          <w:szCs w:val="32"/>
        </w:rPr>
        <w:t>:</w:t>
      </w:r>
      <w:r>
        <w:rPr>
          <w:rStyle w:val="ab"/>
          <w:rFonts w:ascii="仿宋" w:eastAsia="仿宋" w:hAnsi="仿宋" w:hint="eastAsia"/>
          <w:b w:val="0"/>
          <w:bCs/>
          <w:color w:val="000000"/>
          <w:sz w:val="32"/>
          <w:szCs w:val="32"/>
        </w:rPr>
        <w:t>反映</w:t>
      </w:r>
      <w:r>
        <w:rPr>
          <w:rStyle w:val="ab"/>
          <w:rFonts w:ascii="仿宋" w:eastAsia="仿宋" w:hAnsi="仿宋"/>
          <w:b w:val="0"/>
          <w:bCs/>
          <w:color w:val="000000"/>
          <w:sz w:val="32"/>
          <w:szCs w:val="32"/>
        </w:rPr>
        <w:t>未实行归口管理的行政单位（</w:t>
      </w:r>
      <w:r>
        <w:rPr>
          <w:rStyle w:val="ab"/>
          <w:rFonts w:ascii="仿宋" w:eastAsia="仿宋" w:hAnsi="仿宋" w:hint="eastAsia"/>
          <w:b w:val="0"/>
          <w:bCs/>
          <w:color w:val="000000"/>
          <w:sz w:val="32"/>
          <w:szCs w:val="32"/>
        </w:rPr>
        <w:t>包括</w:t>
      </w:r>
      <w:r>
        <w:rPr>
          <w:rStyle w:val="ab"/>
          <w:rFonts w:ascii="仿宋" w:eastAsia="仿宋" w:hAnsi="仿宋"/>
          <w:b w:val="0"/>
          <w:bCs/>
          <w:color w:val="000000"/>
          <w:sz w:val="32"/>
          <w:szCs w:val="32"/>
        </w:rPr>
        <w:t>实行公务员管理的事业单位）</w:t>
      </w:r>
      <w:r>
        <w:rPr>
          <w:rStyle w:val="ab"/>
          <w:rFonts w:ascii="仿宋" w:eastAsia="仿宋" w:hAnsi="仿宋" w:hint="eastAsia"/>
          <w:b w:val="0"/>
          <w:bCs/>
          <w:color w:val="000000"/>
          <w:sz w:val="32"/>
          <w:szCs w:val="32"/>
        </w:rPr>
        <w:t>开支</w:t>
      </w:r>
      <w:r>
        <w:rPr>
          <w:rStyle w:val="ab"/>
          <w:rFonts w:ascii="仿宋" w:eastAsia="仿宋" w:hAnsi="仿宋"/>
          <w:b w:val="0"/>
          <w:bCs/>
          <w:color w:val="000000"/>
          <w:sz w:val="32"/>
          <w:szCs w:val="32"/>
        </w:rPr>
        <w:t>的离退休支出。</w:t>
      </w:r>
    </w:p>
    <w:p w:rsidR="00BD33FC" w:rsidRDefault="00386D8C">
      <w:pPr>
        <w:spacing w:line="600" w:lineRule="exact"/>
        <w:ind w:firstLineChars="150" w:firstLine="480"/>
        <w:rPr>
          <w:rFonts w:ascii="仿宋" w:eastAsia="仿宋" w:hAnsi="仿宋"/>
          <w:color w:val="000000"/>
          <w:sz w:val="32"/>
          <w:szCs w:val="32"/>
        </w:rPr>
      </w:pPr>
      <w:r>
        <w:rPr>
          <w:rStyle w:val="ab"/>
          <w:rFonts w:ascii="仿宋" w:eastAsia="仿宋" w:hAnsi="仿宋"/>
          <w:b w:val="0"/>
          <w:bCs/>
          <w:color w:val="000000"/>
          <w:sz w:val="32"/>
          <w:szCs w:val="32"/>
        </w:rPr>
        <w:t xml:space="preserve"> 18.</w:t>
      </w:r>
      <w:r>
        <w:rPr>
          <w:rStyle w:val="ab"/>
          <w:rFonts w:ascii="仿宋" w:eastAsia="仿宋" w:hAnsi="仿宋" w:hint="eastAsia"/>
          <w:b w:val="0"/>
          <w:bCs/>
          <w:color w:val="000000"/>
          <w:sz w:val="32"/>
          <w:szCs w:val="32"/>
        </w:rPr>
        <w:t xml:space="preserve"> 社会保障和就业（类）行政事业</w:t>
      </w:r>
      <w:r>
        <w:rPr>
          <w:rStyle w:val="ab"/>
          <w:rFonts w:ascii="仿宋" w:eastAsia="仿宋" w:hAnsi="仿宋"/>
          <w:b w:val="0"/>
          <w:bCs/>
          <w:color w:val="000000"/>
          <w:sz w:val="32"/>
          <w:szCs w:val="32"/>
        </w:rPr>
        <w:t>单位离退休</w:t>
      </w:r>
      <w:r>
        <w:rPr>
          <w:rStyle w:val="ab"/>
          <w:rFonts w:ascii="仿宋" w:eastAsia="仿宋" w:hAnsi="仿宋" w:hint="eastAsia"/>
          <w:b w:val="0"/>
          <w:bCs/>
          <w:color w:val="000000"/>
          <w:sz w:val="32"/>
          <w:szCs w:val="32"/>
        </w:rPr>
        <w:t>（款）机关事业</w:t>
      </w:r>
      <w:r>
        <w:rPr>
          <w:rStyle w:val="ab"/>
          <w:rFonts w:ascii="仿宋" w:eastAsia="仿宋" w:hAnsi="仿宋"/>
          <w:b w:val="0"/>
          <w:bCs/>
          <w:color w:val="000000"/>
          <w:sz w:val="32"/>
          <w:szCs w:val="32"/>
        </w:rPr>
        <w:t>单位基本养老保险缴费支出</w:t>
      </w:r>
      <w:r>
        <w:rPr>
          <w:rStyle w:val="ab"/>
          <w:rFonts w:ascii="仿宋" w:eastAsia="仿宋" w:hAnsi="仿宋" w:hint="eastAsia"/>
          <w:b w:val="0"/>
          <w:bCs/>
          <w:color w:val="000000"/>
          <w:sz w:val="32"/>
          <w:szCs w:val="32"/>
        </w:rPr>
        <w:t>（项）</w:t>
      </w:r>
      <w:r>
        <w:rPr>
          <w:rStyle w:val="ab"/>
          <w:rFonts w:ascii="仿宋" w:eastAsia="仿宋" w:hAnsi="仿宋"/>
          <w:b w:val="0"/>
          <w:bCs/>
          <w:color w:val="000000"/>
          <w:sz w:val="32"/>
          <w:szCs w:val="32"/>
        </w:rPr>
        <w:t>:</w:t>
      </w:r>
      <w:r>
        <w:rPr>
          <w:rFonts w:ascii="仿宋" w:eastAsia="仿宋" w:hAnsi="仿宋" w:hint="eastAsia"/>
          <w:color w:val="000000"/>
          <w:sz w:val="32"/>
          <w:szCs w:val="32"/>
        </w:rPr>
        <w:t xml:space="preserve"> 反映</w:t>
      </w:r>
      <w:r>
        <w:rPr>
          <w:rFonts w:ascii="仿宋" w:eastAsia="仿宋" w:hAnsi="仿宋"/>
          <w:color w:val="000000"/>
          <w:sz w:val="32"/>
          <w:szCs w:val="32"/>
        </w:rPr>
        <w:t>机关事业</w:t>
      </w:r>
      <w:r>
        <w:rPr>
          <w:rFonts w:ascii="仿宋" w:eastAsia="仿宋" w:hAnsi="仿宋"/>
          <w:color w:val="000000"/>
          <w:sz w:val="32"/>
          <w:szCs w:val="32"/>
        </w:rPr>
        <w:lastRenderedPageBreak/>
        <w:t>单位实施养老保险制度由单位缴纳的基本养老保险费支出。</w:t>
      </w:r>
    </w:p>
    <w:p w:rsidR="00BD33FC" w:rsidRDefault="00386D8C">
      <w:pPr>
        <w:spacing w:line="600" w:lineRule="exact"/>
        <w:ind w:firstLineChars="200" w:firstLine="640"/>
        <w:rPr>
          <w:rFonts w:ascii="仿宋" w:eastAsia="仿宋" w:hAnsi="仿宋"/>
          <w:color w:val="000000"/>
          <w:sz w:val="32"/>
          <w:szCs w:val="32"/>
        </w:rPr>
      </w:pPr>
      <w:r>
        <w:rPr>
          <w:rStyle w:val="ab"/>
          <w:rFonts w:ascii="仿宋" w:eastAsia="仿宋" w:hAnsi="仿宋"/>
          <w:b w:val="0"/>
          <w:bCs/>
          <w:color w:val="000000"/>
          <w:sz w:val="32"/>
          <w:szCs w:val="32"/>
        </w:rPr>
        <w:t>19.</w:t>
      </w:r>
      <w:r>
        <w:rPr>
          <w:rStyle w:val="ab"/>
          <w:rFonts w:ascii="仿宋" w:eastAsia="仿宋" w:hAnsi="仿宋" w:hint="eastAsia"/>
          <w:b w:val="0"/>
          <w:bCs/>
          <w:color w:val="000000"/>
          <w:sz w:val="32"/>
          <w:szCs w:val="32"/>
        </w:rPr>
        <w:t>医疗卫生与计划生育（类）行政事业</w:t>
      </w:r>
      <w:r>
        <w:rPr>
          <w:rStyle w:val="ab"/>
          <w:rFonts w:ascii="仿宋" w:eastAsia="仿宋" w:hAnsi="仿宋"/>
          <w:b w:val="0"/>
          <w:bCs/>
          <w:color w:val="000000"/>
          <w:sz w:val="32"/>
          <w:szCs w:val="32"/>
        </w:rPr>
        <w:t>单位医疗</w:t>
      </w:r>
      <w:r>
        <w:rPr>
          <w:rStyle w:val="ab"/>
          <w:rFonts w:ascii="仿宋" w:eastAsia="仿宋" w:hAnsi="仿宋" w:hint="eastAsia"/>
          <w:b w:val="0"/>
          <w:bCs/>
          <w:color w:val="000000"/>
          <w:sz w:val="32"/>
          <w:szCs w:val="32"/>
        </w:rPr>
        <w:t>（款）行政单位</w:t>
      </w:r>
      <w:r>
        <w:rPr>
          <w:rStyle w:val="ab"/>
          <w:rFonts w:ascii="仿宋" w:eastAsia="仿宋" w:hAnsi="仿宋"/>
          <w:b w:val="0"/>
          <w:bCs/>
          <w:color w:val="000000"/>
          <w:sz w:val="32"/>
          <w:szCs w:val="32"/>
        </w:rPr>
        <w:t>医疗</w:t>
      </w:r>
      <w:r>
        <w:rPr>
          <w:rStyle w:val="ab"/>
          <w:rFonts w:ascii="仿宋" w:eastAsia="仿宋" w:hAnsi="仿宋" w:hint="eastAsia"/>
          <w:b w:val="0"/>
          <w:bCs/>
          <w:color w:val="000000"/>
          <w:sz w:val="32"/>
          <w:szCs w:val="32"/>
        </w:rPr>
        <w:t>（项）</w:t>
      </w:r>
      <w:r>
        <w:rPr>
          <w:rStyle w:val="ab"/>
          <w:rFonts w:ascii="仿宋" w:eastAsia="仿宋" w:hAnsi="仿宋"/>
          <w:b w:val="0"/>
          <w:bCs/>
          <w:color w:val="000000"/>
          <w:sz w:val="32"/>
          <w:szCs w:val="32"/>
        </w:rPr>
        <w:t>:</w:t>
      </w:r>
      <w:r>
        <w:rPr>
          <w:rStyle w:val="ab"/>
          <w:rFonts w:ascii="仿宋" w:eastAsia="仿宋" w:hAnsi="仿宋" w:hint="eastAsia"/>
          <w:b w:val="0"/>
          <w:bCs/>
          <w:color w:val="000000"/>
          <w:sz w:val="32"/>
          <w:szCs w:val="32"/>
        </w:rPr>
        <w:t>反映</w:t>
      </w:r>
      <w:r>
        <w:rPr>
          <w:rStyle w:val="ab"/>
          <w:rFonts w:ascii="仿宋" w:eastAsia="仿宋" w:hAnsi="仿宋"/>
          <w:b w:val="0"/>
          <w:bCs/>
          <w:color w:val="000000"/>
          <w:sz w:val="32"/>
          <w:szCs w:val="32"/>
        </w:rPr>
        <w:t>财政部门集中安排的行政单位基本医疗保险缴费经费，</w:t>
      </w:r>
      <w:r>
        <w:rPr>
          <w:rStyle w:val="ab"/>
          <w:rFonts w:ascii="仿宋" w:eastAsia="仿宋" w:hAnsi="仿宋" w:hint="eastAsia"/>
          <w:b w:val="0"/>
          <w:bCs/>
          <w:color w:val="000000"/>
          <w:sz w:val="32"/>
          <w:szCs w:val="32"/>
        </w:rPr>
        <w:t>未参加</w:t>
      </w:r>
      <w:r>
        <w:rPr>
          <w:rStyle w:val="ab"/>
          <w:rFonts w:ascii="仿宋" w:eastAsia="仿宋" w:hAnsi="仿宋"/>
          <w:b w:val="0"/>
          <w:bCs/>
          <w:color w:val="000000"/>
          <w:sz w:val="32"/>
          <w:szCs w:val="32"/>
        </w:rPr>
        <w:t>医疗保险的行政单位的公费医疗经费，按国家规定享受离休人员、红军老战士待遇人员的医疗经费。</w:t>
      </w:r>
    </w:p>
    <w:p w:rsidR="00BD33FC" w:rsidRDefault="00386D8C">
      <w:pPr>
        <w:spacing w:line="600" w:lineRule="exact"/>
        <w:ind w:firstLineChars="200" w:firstLine="640"/>
        <w:rPr>
          <w:rStyle w:val="ab"/>
          <w:rFonts w:ascii="仿宋" w:eastAsia="仿宋" w:hAnsi="仿宋"/>
          <w:b w:val="0"/>
          <w:bCs/>
          <w:color w:val="000000"/>
          <w:sz w:val="32"/>
          <w:szCs w:val="32"/>
        </w:rPr>
      </w:pPr>
      <w:r>
        <w:rPr>
          <w:rFonts w:ascii="仿宋" w:eastAsia="仿宋" w:hAnsi="仿宋"/>
          <w:color w:val="000000"/>
          <w:sz w:val="32"/>
          <w:szCs w:val="32"/>
        </w:rPr>
        <w:t>20.</w:t>
      </w:r>
      <w:r>
        <w:rPr>
          <w:rFonts w:ascii="仿宋" w:eastAsia="仿宋" w:hAnsi="仿宋" w:hint="eastAsia"/>
          <w:color w:val="000000"/>
          <w:sz w:val="32"/>
          <w:szCs w:val="32"/>
        </w:rPr>
        <w:t>城乡</w:t>
      </w:r>
      <w:r>
        <w:rPr>
          <w:rFonts w:ascii="仿宋" w:eastAsia="仿宋" w:hAnsi="仿宋"/>
          <w:color w:val="000000"/>
          <w:sz w:val="32"/>
          <w:szCs w:val="32"/>
        </w:rPr>
        <w:t>社区支出</w:t>
      </w:r>
      <w:r>
        <w:rPr>
          <w:rStyle w:val="ab"/>
          <w:rFonts w:ascii="仿宋" w:eastAsia="仿宋" w:hAnsi="仿宋" w:hint="eastAsia"/>
          <w:b w:val="0"/>
          <w:bCs/>
          <w:color w:val="000000"/>
          <w:sz w:val="32"/>
          <w:szCs w:val="32"/>
        </w:rPr>
        <w:t>（类）其他城乡</w:t>
      </w:r>
      <w:r>
        <w:rPr>
          <w:rStyle w:val="ab"/>
          <w:rFonts w:ascii="仿宋" w:eastAsia="仿宋" w:hAnsi="仿宋"/>
          <w:b w:val="0"/>
          <w:bCs/>
          <w:color w:val="000000"/>
          <w:sz w:val="32"/>
          <w:szCs w:val="32"/>
        </w:rPr>
        <w:t>社区支出</w:t>
      </w:r>
      <w:r>
        <w:rPr>
          <w:rStyle w:val="ab"/>
          <w:rFonts w:ascii="仿宋" w:eastAsia="仿宋" w:hAnsi="仿宋" w:hint="eastAsia"/>
          <w:b w:val="0"/>
          <w:bCs/>
          <w:color w:val="000000"/>
          <w:sz w:val="32"/>
          <w:szCs w:val="32"/>
        </w:rPr>
        <w:t>（款）其他城乡</w:t>
      </w:r>
      <w:r>
        <w:rPr>
          <w:rStyle w:val="ab"/>
          <w:rFonts w:ascii="仿宋" w:eastAsia="仿宋" w:hAnsi="仿宋"/>
          <w:b w:val="0"/>
          <w:bCs/>
          <w:color w:val="000000"/>
          <w:sz w:val="32"/>
          <w:szCs w:val="32"/>
        </w:rPr>
        <w:t>社区支出</w:t>
      </w:r>
      <w:r>
        <w:rPr>
          <w:rStyle w:val="ab"/>
          <w:rFonts w:ascii="仿宋" w:eastAsia="仿宋" w:hAnsi="仿宋" w:hint="eastAsia"/>
          <w:b w:val="0"/>
          <w:bCs/>
          <w:color w:val="000000"/>
          <w:sz w:val="32"/>
          <w:szCs w:val="32"/>
        </w:rPr>
        <w:t>（项）</w:t>
      </w:r>
      <w:r>
        <w:rPr>
          <w:rStyle w:val="ab"/>
          <w:rFonts w:ascii="仿宋" w:eastAsia="仿宋" w:hAnsi="仿宋"/>
          <w:b w:val="0"/>
          <w:bCs/>
          <w:color w:val="000000"/>
          <w:sz w:val="32"/>
          <w:szCs w:val="32"/>
        </w:rPr>
        <w:t>:</w:t>
      </w:r>
      <w:r>
        <w:rPr>
          <w:rStyle w:val="ab"/>
          <w:rFonts w:ascii="仿宋" w:eastAsia="仿宋" w:hAnsi="仿宋" w:hint="eastAsia"/>
          <w:b w:val="0"/>
          <w:bCs/>
          <w:color w:val="000000"/>
          <w:sz w:val="32"/>
          <w:szCs w:val="32"/>
        </w:rPr>
        <w:t>反映</w:t>
      </w:r>
      <w:r>
        <w:rPr>
          <w:rStyle w:val="ab"/>
          <w:rFonts w:ascii="仿宋" w:eastAsia="仿宋" w:hAnsi="仿宋"/>
          <w:b w:val="0"/>
          <w:bCs/>
          <w:color w:val="000000"/>
          <w:sz w:val="32"/>
          <w:szCs w:val="32"/>
        </w:rPr>
        <w:t>除上述项目以外其他用于城乡社区方面的支出</w:t>
      </w:r>
      <w:r>
        <w:rPr>
          <w:rStyle w:val="ab"/>
          <w:rFonts w:ascii="仿宋" w:eastAsia="仿宋" w:hAnsi="仿宋" w:hint="eastAsia"/>
          <w:b w:val="0"/>
          <w:bCs/>
          <w:color w:val="000000"/>
          <w:sz w:val="32"/>
          <w:szCs w:val="32"/>
        </w:rPr>
        <w:t>。</w:t>
      </w:r>
    </w:p>
    <w:p w:rsidR="00BD33FC" w:rsidRDefault="00386D8C">
      <w:pPr>
        <w:ind w:firstLineChars="200" w:firstLine="640"/>
        <w:rPr>
          <w:rFonts w:ascii="仿宋_GB2312" w:eastAsia="仿宋_GB2312"/>
          <w:color w:val="000000"/>
          <w:sz w:val="32"/>
          <w:szCs w:val="32"/>
        </w:rPr>
      </w:pPr>
      <w:r>
        <w:rPr>
          <w:rFonts w:ascii="仿宋" w:eastAsia="仿宋" w:hAnsi="仿宋"/>
          <w:color w:val="000000"/>
          <w:sz w:val="32"/>
          <w:szCs w:val="32"/>
        </w:rPr>
        <w:t>21.</w:t>
      </w:r>
      <w:r>
        <w:rPr>
          <w:rFonts w:ascii="仿宋" w:eastAsia="仿宋" w:hAnsi="仿宋" w:hint="eastAsia"/>
          <w:color w:val="000000"/>
          <w:sz w:val="32"/>
          <w:szCs w:val="32"/>
        </w:rPr>
        <w:t>住房保障</w:t>
      </w:r>
      <w:r>
        <w:rPr>
          <w:rFonts w:ascii="仿宋" w:eastAsia="仿宋" w:hAnsi="仿宋"/>
          <w:color w:val="000000"/>
          <w:sz w:val="32"/>
          <w:szCs w:val="32"/>
        </w:rPr>
        <w:t>支出</w:t>
      </w:r>
      <w:r>
        <w:rPr>
          <w:rStyle w:val="ab"/>
          <w:rFonts w:ascii="仿宋" w:eastAsia="仿宋" w:hAnsi="仿宋" w:hint="eastAsia"/>
          <w:b w:val="0"/>
          <w:bCs/>
          <w:color w:val="000000"/>
          <w:sz w:val="32"/>
          <w:szCs w:val="32"/>
        </w:rPr>
        <w:t>（类）住房改革</w:t>
      </w:r>
      <w:r>
        <w:rPr>
          <w:rStyle w:val="ab"/>
          <w:rFonts w:ascii="仿宋" w:eastAsia="仿宋" w:hAnsi="仿宋"/>
          <w:b w:val="0"/>
          <w:bCs/>
          <w:color w:val="000000"/>
          <w:sz w:val="32"/>
          <w:szCs w:val="32"/>
        </w:rPr>
        <w:t>支出</w:t>
      </w:r>
      <w:r>
        <w:rPr>
          <w:rStyle w:val="ab"/>
          <w:rFonts w:ascii="仿宋" w:eastAsia="仿宋" w:hAnsi="仿宋" w:hint="eastAsia"/>
          <w:b w:val="0"/>
          <w:bCs/>
          <w:color w:val="000000"/>
          <w:sz w:val="32"/>
          <w:szCs w:val="32"/>
        </w:rPr>
        <w:t>（款）住房公积金（项）</w:t>
      </w:r>
      <w:r>
        <w:rPr>
          <w:rStyle w:val="ab"/>
          <w:rFonts w:ascii="仿宋" w:eastAsia="仿宋" w:hAnsi="仿宋"/>
          <w:b w:val="0"/>
          <w:bCs/>
          <w:color w:val="000000"/>
          <w:sz w:val="32"/>
          <w:szCs w:val="32"/>
        </w:rPr>
        <w:t>:</w:t>
      </w:r>
      <w:r>
        <w:rPr>
          <w:rStyle w:val="ab"/>
          <w:rFonts w:ascii="仿宋" w:eastAsia="仿宋" w:hAnsi="仿宋" w:hint="eastAsia"/>
          <w:b w:val="0"/>
          <w:bCs/>
          <w:color w:val="000000"/>
          <w:sz w:val="32"/>
          <w:szCs w:val="32"/>
        </w:rPr>
        <w:t>反映</w:t>
      </w:r>
      <w:r>
        <w:rPr>
          <w:rStyle w:val="ab"/>
          <w:rFonts w:ascii="仿宋" w:eastAsia="仿宋" w:hAnsi="仿宋"/>
          <w:b w:val="0"/>
          <w:bCs/>
          <w:color w:val="000000"/>
          <w:sz w:val="32"/>
          <w:szCs w:val="32"/>
        </w:rPr>
        <w:t>行政事业单位按人力资源和社会保障部、财政部规定的基本工资和津贴补贴以及规定比例为职工缴纳的住房公积金</w:t>
      </w:r>
      <w:r>
        <w:rPr>
          <w:rFonts w:ascii="仿宋_GB2312" w:eastAsia="仿宋_GB2312" w:hint="eastAsia"/>
          <w:color w:val="000000"/>
          <w:sz w:val="32"/>
          <w:szCs w:val="32"/>
        </w:rPr>
        <w:t>。</w:t>
      </w:r>
    </w:p>
    <w:p w:rsidR="00BD33FC" w:rsidRDefault="00386D8C">
      <w:pPr>
        <w:ind w:firstLineChars="200" w:firstLine="640"/>
        <w:rPr>
          <w:rFonts w:ascii="仿宋_GB2312" w:eastAsia="仿宋_GB2312"/>
          <w:color w:val="000000"/>
          <w:sz w:val="32"/>
          <w:szCs w:val="32"/>
        </w:rPr>
      </w:pPr>
      <w:r>
        <w:rPr>
          <w:rFonts w:ascii="仿宋_GB2312" w:eastAsia="仿宋_GB2312"/>
          <w:color w:val="000000"/>
          <w:sz w:val="32"/>
          <w:szCs w:val="32"/>
        </w:rPr>
        <w:t>22.</w:t>
      </w:r>
      <w:r>
        <w:rPr>
          <w:rFonts w:ascii="仿宋_GB2312" w:eastAsia="仿宋_GB2312" w:hint="eastAsia"/>
          <w:color w:val="000000"/>
          <w:sz w:val="32"/>
          <w:szCs w:val="32"/>
        </w:rPr>
        <w:t>基本支出：指为保障机构正常运转、完成日常工作任务而发生的人员支出和公用支出。</w:t>
      </w:r>
    </w:p>
    <w:p w:rsidR="00BD33FC" w:rsidRDefault="00386D8C">
      <w:pPr>
        <w:ind w:firstLineChars="200" w:firstLine="640"/>
        <w:rPr>
          <w:rFonts w:ascii="仿宋_GB2312" w:eastAsia="仿宋_GB2312"/>
          <w:color w:val="000000"/>
          <w:sz w:val="32"/>
          <w:szCs w:val="32"/>
        </w:rPr>
      </w:pPr>
      <w:r>
        <w:rPr>
          <w:rFonts w:ascii="仿宋_GB2312" w:eastAsia="仿宋_GB2312"/>
          <w:color w:val="000000"/>
          <w:sz w:val="32"/>
          <w:szCs w:val="32"/>
        </w:rPr>
        <w:t>23.</w:t>
      </w:r>
      <w:r>
        <w:rPr>
          <w:rFonts w:ascii="仿宋_GB2312" w:eastAsia="仿宋_GB2312" w:hint="eastAsia"/>
          <w:color w:val="000000"/>
          <w:sz w:val="32"/>
          <w:szCs w:val="32"/>
        </w:rPr>
        <w:t>项目支出：指在基本支出之外为完成特定行政任务和事业发展目标所发生的支出。</w:t>
      </w:r>
    </w:p>
    <w:p w:rsidR="00BD33FC" w:rsidRDefault="00386D8C">
      <w:pPr>
        <w:ind w:firstLineChars="200" w:firstLine="640"/>
        <w:rPr>
          <w:rFonts w:ascii="仿宋_GB2312" w:eastAsia="仿宋_GB2312"/>
          <w:color w:val="000000"/>
          <w:sz w:val="32"/>
          <w:szCs w:val="32"/>
        </w:rPr>
      </w:pPr>
      <w:r>
        <w:rPr>
          <w:rFonts w:ascii="仿宋_GB2312" w:eastAsia="仿宋_GB2312"/>
          <w:color w:val="000000"/>
          <w:sz w:val="32"/>
          <w:szCs w:val="32"/>
        </w:rPr>
        <w:t>24.</w:t>
      </w:r>
      <w:r>
        <w:rPr>
          <w:rFonts w:ascii="仿宋_GB2312" w:eastAsia="仿宋_GB2312" w:hint="eastAsia"/>
          <w:color w:val="000000"/>
          <w:sz w:val="32"/>
          <w:szCs w:val="32"/>
        </w:rPr>
        <w:t>经营支出：指事业单位在专业业务活动及其辅助活动之外开展非独立核算经营活动发生的支出。</w:t>
      </w:r>
    </w:p>
    <w:p w:rsidR="00BD33FC" w:rsidRDefault="00386D8C">
      <w:pPr>
        <w:pStyle w:val="Default"/>
        <w:spacing w:line="560" w:lineRule="exact"/>
        <w:ind w:firstLineChars="200" w:firstLine="640"/>
        <w:rPr>
          <w:rFonts w:ascii="仿宋_GB2312" w:eastAsia="仿宋_GB2312"/>
          <w:sz w:val="32"/>
          <w:szCs w:val="32"/>
        </w:rPr>
      </w:pPr>
      <w:r>
        <w:rPr>
          <w:rFonts w:ascii="仿宋_GB2312" w:eastAsia="仿宋_GB2312"/>
          <w:sz w:val="32"/>
          <w:szCs w:val="32"/>
        </w:rPr>
        <w:t>25.</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w:t>
      </w:r>
      <w:r>
        <w:rPr>
          <w:rFonts w:ascii="仿宋_GB2312" w:eastAsia="仿宋_GB2312" w:hint="eastAsia"/>
          <w:sz w:val="32"/>
          <w:szCs w:val="32"/>
        </w:rPr>
        <w:lastRenderedPageBreak/>
        <w:t>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BD33FC" w:rsidRDefault="00386D8C">
      <w:pPr>
        <w:pStyle w:val="Default"/>
        <w:spacing w:line="560" w:lineRule="exact"/>
        <w:ind w:firstLineChars="200" w:firstLine="640"/>
        <w:rPr>
          <w:rFonts w:ascii="仿宋_GB2312" w:eastAsia="仿宋_GB2312"/>
          <w:sz w:val="32"/>
          <w:szCs w:val="32"/>
        </w:rPr>
      </w:pPr>
      <w:r>
        <w:rPr>
          <w:rFonts w:ascii="仿宋_GB2312" w:eastAsia="仿宋_GB2312"/>
          <w:sz w:val="32"/>
          <w:szCs w:val="32"/>
        </w:rPr>
        <w:t>26.</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BD33FC" w:rsidRDefault="00BD33FC">
      <w:pPr>
        <w:pStyle w:val="Default"/>
        <w:spacing w:line="560" w:lineRule="exact"/>
        <w:ind w:firstLineChars="200" w:firstLine="640"/>
        <w:rPr>
          <w:rFonts w:ascii="仿宋_GB2312" w:eastAsia="仿宋_GB2312"/>
          <w:sz w:val="32"/>
          <w:szCs w:val="32"/>
        </w:rPr>
      </w:pPr>
    </w:p>
    <w:p w:rsidR="00BD33FC" w:rsidRDefault="00386D8C">
      <w:pPr>
        <w:widowControl/>
        <w:jc w:val="left"/>
        <w:rPr>
          <w:rFonts w:ascii="黑体" w:eastAsia="黑体" w:hAnsi="黑体"/>
          <w:color w:val="000000"/>
          <w:sz w:val="44"/>
          <w:szCs w:val="44"/>
        </w:rPr>
      </w:pPr>
      <w:bookmarkStart w:id="47" w:name="_Toc15396614"/>
      <w:bookmarkStart w:id="48" w:name="_Toc15396617"/>
      <w:bookmarkStart w:id="49" w:name="_Toc15377226"/>
      <w:r>
        <w:rPr>
          <w:rFonts w:ascii="黑体" w:eastAsia="黑体" w:hAnsi="黑体"/>
          <w:color w:val="000000"/>
          <w:sz w:val="44"/>
          <w:szCs w:val="44"/>
        </w:rPr>
        <w:br w:type="page"/>
      </w:r>
    </w:p>
    <w:p w:rsidR="00BD33FC" w:rsidRDefault="00386D8C">
      <w:pPr>
        <w:spacing w:line="600" w:lineRule="exact"/>
        <w:jc w:val="center"/>
        <w:outlineLvl w:val="0"/>
        <w:rPr>
          <w:rStyle w:val="10"/>
          <w:rFonts w:ascii="黑体" w:eastAsia="黑体" w:hAnsi="黑体"/>
          <w:b w:val="0"/>
        </w:rPr>
      </w:pPr>
      <w:r>
        <w:rPr>
          <w:rFonts w:ascii="黑体" w:eastAsia="黑体" w:hAnsi="黑体" w:hint="eastAsia"/>
          <w:color w:val="000000"/>
          <w:sz w:val="44"/>
          <w:szCs w:val="44"/>
        </w:rPr>
        <w:lastRenderedPageBreak/>
        <w:t>第</w:t>
      </w:r>
      <w:r>
        <w:rPr>
          <w:rStyle w:val="10"/>
          <w:rFonts w:ascii="黑体" w:eastAsia="黑体" w:hAnsi="黑体" w:hint="eastAsia"/>
          <w:b w:val="0"/>
        </w:rPr>
        <w:t>四部分 附件</w:t>
      </w:r>
      <w:bookmarkEnd w:id="47"/>
    </w:p>
    <w:p w:rsidR="00BD33FC" w:rsidRDefault="00BD33FC">
      <w:pPr>
        <w:spacing w:line="600" w:lineRule="exact"/>
        <w:jc w:val="center"/>
        <w:outlineLvl w:val="0"/>
        <w:rPr>
          <w:rStyle w:val="10"/>
        </w:rPr>
      </w:pPr>
    </w:p>
    <w:p w:rsidR="00BD33FC" w:rsidRDefault="00386D8C">
      <w:pPr>
        <w:pStyle w:val="2"/>
        <w:rPr>
          <w:rStyle w:val="10"/>
          <w:rFonts w:ascii="仿宋" w:eastAsia="仿宋" w:hAnsi="仿宋"/>
          <w:sz w:val="32"/>
          <w:szCs w:val="32"/>
        </w:rPr>
      </w:pPr>
      <w:bookmarkStart w:id="50" w:name="_Toc15396615"/>
      <w:r>
        <w:rPr>
          <w:rStyle w:val="10"/>
          <w:rFonts w:ascii="仿宋" w:eastAsia="仿宋" w:hAnsi="仿宋" w:hint="eastAsia"/>
          <w:sz w:val="32"/>
          <w:szCs w:val="32"/>
        </w:rPr>
        <w:t>附件1</w:t>
      </w:r>
      <w:bookmarkEnd w:id="50"/>
    </w:p>
    <w:p w:rsidR="00BD33FC" w:rsidRDefault="00386D8C">
      <w:pPr>
        <w:pStyle w:val="1"/>
        <w:jc w:val="center"/>
      </w:pPr>
      <w:r>
        <w:rPr>
          <w:rFonts w:hint="eastAsia"/>
        </w:rPr>
        <w:t>乐山市沙湾区人大常委会办公室</w:t>
      </w:r>
    </w:p>
    <w:p w:rsidR="00BD33FC" w:rsidRDefault="00386D8C">
      <w:pPr>
        <w:jc w:val="center"/>
        <w:rPr>
          <w:rFonts w:ascii="宋体" w:hAnsi="宋体"/>
          <w:b/>
          <w:sz w:val="44"/>
          <w:szCs w:val="44"/>
        </w:rPr>
      </w:pPr>
      <w:r>
        <w:rPr>
          <w:rFonts w:ascii="宋体" w:hAnsi="宋体" w:hint="eastAsia"/>
          <w:b/>
          <w:sz w:val="44"/>
          <w:szCs w:val="44"/>
        </w:rPr>
        <w:t>2018年部门整体支出绩效报告</w:t>
      </w:r>
    </w:p>
    <w:p w:rsidR="00BD33FC" w:rsidRDefault="00BD33FC">
      <w:pPr>
        <w:widowControl/>
        <w:jc w:val="left"/>
        <w:rPr>
          <w:rFonts w:ascii="黑体" w:eastAsia="黑体" w:hAnsi="黑体" w:cs="方正小标宋简体"/>
          <w:sz w:val="36"/>
          <w:szCs w:val="36"/>
        </w:rPr>
      </w:pPr>
    </w:p>
    <w:p w:rsidR="00BD33FC" w:rsidRDefault="00386D8C">
      <w:pPr>
        <w:pStyle w:val="2"/>
        <w:ind w:firstLineChars="200" w:firstLine="643"/>
      </w:pPr>
      <w:r>
        <w:rPr>
          <w:rFonts w:hint="eastAsia"/>
        </w:rPr>
        <w:t>一</w:t>
      </w:r>
      <w:r>
        <w:t>、</w:t>
      </w:r>
      <w:r>
        <w:rPr>
          <w:rFonts w:hint="eastAsia"/>
        </w:rPr>
        <w:t>部门（单位）概况</w:t>
      </w:r>
    </w:p>
    <w:p w:rsidR="00BD33FC" w:rsidRDefault="00386D8C">
      <w:pPr>
        <w:pStyle w:val="3"/>
        <w:ind w:firstLineChars="150" w:firstLine="482"/>
      </w:pPr>
      <w:r>
        <w:rPr>
          <w:rFonts w:hint="eastAsia"/>
        </w:rPr>
        <w:t>（一）机构组成</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 xml:space="preserve">乐山市沙湾区人民代表大会常务委员会办公室预算单位1个，其中行政单位1个。 </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乐山市沙湾区人民代表大会常务委员会内设机构为“六委二室”，即办公室、信访室、法制工作委员会、财政经济工作委员会、教科文卫工作委员会、人事代表工作委员会、城乡建设环境保护工作委员会、农业工作委员会。人大机关法人为“乐山市沙湾区人民代表大会常务委员会办公室”。</w:t>
      </w:r>
    </w:p>
    <w:p w:rsidR="00BD33FC" w:rsidRDefault="00386D8C">
      <w:pPr>
        <w:pStyle w:val="3"/>
        <w:ind w:firstLineChars="150" w:firstLine="482"/>
      </w:pPr>
      <w:r>
        <w:rPr>
          <w:rFonts w:hint="eastAsia"/>
        </w:rPr>
        <w:t>（二）机构职能</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根据《中华人民共和国地方各级人民代表大会和地方各级人民政府组织法》和四川省人大常委会《关于四川省县级</w:t>
      </w:r>
      <w:r>
        <w:rPr>
          <w:rFonts w:ascii="仿宋_GB2312" w:eastAsia="仿宋_GB2312" w:hAnsi="Calibri" w:cs="仿宋" w:hint="eastAsia"/>
          <w:color w:val="000000"/>
          <w:kern w:val="0"/>
          <w:sz w:val="32"/>
          <w:szCs w:val="32"/>
        </w:rPr>
        <w:lastRenderedPageBreak/>
        <w:t>人大常委会行使职权的规定》，乐山市沙湾区人民代表大会常务委员会的主要职能是：讨论、决定本行政区域内各方面工作的重大事项；监督本级人民政府、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rsidR="00BD33FC" w:rsidRDefault="00386D8C">
      <w:pPr>
        <w:pStyle w:val="3"/>
        <w:ind w:firstLineChars="150" w:firstLine="482"/>
      </w:pPr>
      <w:r>
        <w:rPr>
          <w:rFonts w:hint="eastAsia"/>
        </w:rPr>
        <w:t>（三）人员概况</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沙湾区人大常委会办公室</w:t>
      </w:r>
      <w:proofErr w:type="gramStart"/>
      <w:r>
        <w:rPr>
          <w:rFonts w:ascii="仿宋_GB2312" w:eastAsia="仿宋_GB2312" w:hAnsi="Calibri" w:cs="仿宋" w:hint="eastAsia"/>
          <w:color w:val="000000"/>
          <w:kern w:val="0"/>
          <w:sz w:val="32"/>
          <w:szCs w:val="32"/>
        </w:rPr>
        <w:t>核定总</w:t>
      </w:r>
      <w:proofErr w:type="gramEnd"/>
      <w:r>
        <w:rPr>
          <w:rFonts w:ascii="仿宋_GB2312" w:eastAsia="仿宋_GB2312" w:hAnsi="Calibri" w:cs="仿宋" w:hint="eastAsia"/>
          <w:color w:val="000000"/>
          <w:kern w:val="0"/>
          <w:sz w:val="32"/>
          <w:szCs w:val="32"/>
        </w:rPr>
        <w:t>编制17个，其中行政编制15个，机关工勤编制2个。</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机关现有在职人员</w:t>
      </w:r>
      <w:r w:rsidR="00C50D09">
        <w:rPr>
          <w:rFonts w:ascii="仿宋_GB2312" w:eastAsia="仿宋_GB2312" w:hAnsi="Calibri" w:cs="仿宋" w:hint="eastAsia"/>
          <w:color w:val="000000"/>
          <w:kern w:val="0"/>
          <w:sz w:val="32"/>
          <w:szCs w:val="32"/>
        </w:rPr>
        <w:t>31</w:t>
      </w:r>
      <w:r>
        <w:rPr>
          <w:rFonts w:ascii="仿宋_GB2312" w:eastAsia="仿宋_GB2312" w:hAnsi="Calibri" w:cs="仿宋" w:hint="eastAsia"/>
          <w:color w:val="000000"/>
          <w:kern w:val="0"/>
          <w:sz w:val="32"/>
          <w:szCs w:val="32"/>
        </w:rPr>
        <w:t>人，其中：行政</w:t>
      </w:r>
      <w:r w:rsidR="00C50D09">
        <w:rPr>
          <w:rFonts w:ascii="仿宋_GB2312" w:eastAsia="仿宋_GB2312" w:hAnsi="Calibri" w:cs="仿宋" w:hint="eastAsia"/>
          <w:color w:val="000000"/>
          <w:kern w:val="0"/>
          <w:sz w:val="32"/>
          <w:szCs w:val="32"/>
        </w:rPr>
        <w:t>30</w:t>
      </w:r>
      <w:r>
        <w:rPr>
          <w:rFonts w:ascii="仿宋_GB2312" w:eastAsia="仿宋_GB2312" w:hAnsi="Calibri" w:cs="仿宋" w:hint="eastAsia"/>
          <w:color w:val="000000"/>
          <w:kern w:val="0"/>
          <w:sz w:val="32"/>
          <w:szCs w:val="32"/>
        </w:rPr>
        <w:t>人,工勤人员1人。另外，经人事局批准或同意的临聘人员</w:t>
      </w:r>
      <w:r w:rsidR="00C50D09">
        <w:rPr>
          <w:rFonts w:ascii="仿宋_GB2312" w:eastAsia="仿宋_GB2312" w:hAnsi="Calibri" w:cs="仿宋" w:hint="eastAsia"/>
          <w:color w:val="000000"/>
          <w:kern w:val="0"/>
          <w:sz w:val="32"/>
          <w:szCs w:val="32"/>
        </w:rPr>
        <w:t>4</w:t>
      </w:r>
      <w:r>
        <w:rPr>
          <w:rFonts w:ascii="仿宋_GB2312" w:eastAsia="仿宋_GB2312" w:hAnsi="Calibri" w:cs="仿宋" w:hint="eastAsia"/>
          <w:color w:val="000000"/>
          <w:kern w:val="0"/>
          <w:sz w:val="32"/>
          <w:szCs w:val="32"/>
        </w:rPr>
        <w:t>人。</w:t>
      </w:r>
    </w:p>
    <w:p w:rsidR="00BD33FC" w:rsidRDefault="00386D8C">
      <w:pPr>
        <w:pStyle w:val="2"/>
        <w:ind w:firstLineChars="200" w:firstLine="643"/>
      </w:pPr>
      <w:r>
        <w:rPr>
          <w:rFonts w:hint="eastAsia"/>
        </w:rPr>
        <w:t>二</w:t>
      </w:r>
      <w:r>
        <w:t>、</w:t>
      </w:r>
      <w:r>
        <w:rPr>
          <w:rFonts w:hint="eastAsia"/>
        </w:rPr>
        <w:t>部门财政资金收支情况</w:t>
      </w:r>
    </w:p>
    <w:p w:rsidR="00BD33FC" w:rsidRDefault="00386D8C">
      <w:pPr>
        <w:pStyle w:val="3"/>
        <w:ind w:firstLineChars="150" w:firstLine="482"/>
      </w:pPr>
      <w:r>
        <w:rPr>
          <w:rFonts w:hint="eastAsia"/>
        </w:rPr>
        <w:t>（一）部门财政资金收入情况。</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区人大办2018年部门预算收入1047.51万元。</w:t>
      </w:r>
    </w:p>
    <w:p w:rsidR="00BD33FC" w:rsidRDefault="00386D8C">
      <w:pPr>
        <w:pStyle w:val="2"/>
        <w:ind w:firstLineChars="150" w:firstLine="482"/>
      </w:pPr>
      <w:r>
        <w:rPr>
          <w:rFonts w:hint="eastAsia"/>
        </w:rPr>
        <w:t>（二）部门财政资金支出情况。</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区人大办2018年部门决算支出1047.51万元，其中基本支出864.98万元，项目支出182.53万元。</w:t>
      </w:r>
    </w:p>
    <w:p w:rsidR="00BD33FC" w:rsidRDefault="00386D8C">
      <w:pPr>
        <w:pStyle w:val="2"/>
        <w:ind w:firstLineChars="200" w:firstLine="643"/>
      </w:pPr>
      <w:r>
        <w:rPr>
          <w:rFonts w:hint="eastAsia"/>
        </w:rPr>
        <w:lastRenderedPageBreak/>
        <w:t>三</w:t>
      </w:r>
      <w:r>
        <w:t>、</w:t>
      </w:r>
      <w:r>
        <w:rPr>
          <w:rFonts w:hint="eastAsia"/>
        </w:rPr>
        <w:t>部门财政支出管理情况</w:t>
      </w:r>
    </w:p>
    <w:p w:rsidR="00BD33FC" w:rsidRDefault="00386D8C">
      <w:pPr>
        <w:pStyle w:val="3"/>
        <w:ind w:firstLineChars="150" w:firstLine="482"/>
      </w:pPr>
      <w:r>
        <w:rPr>
          <w:rFonts w:hint="eastAsia"/>
        </w:rPr>
        <w:t>（一）预决算编制情况。</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区人大办严格按照财经管理的规定，结合机关实际，认真编制预算，严格执行中央八项规定和省、市、区相关要求，认真落实《党政机关厉行节约反对浪费条例》，进一步完善制度，加强管理，从严控制一般性支出，细化“三公经费”预算管理，继续按照“零增长”的原则编制“三公”经费预算，“三公”经费和会议费比</w:t>
      </w:r>
      <w:proofErr w:type="gramStart"/>
      <w:r>
        <w:rPr>
          <w:rFonts w:ascii="仿宋_GB2312" w:eastAsia="仿宋_GB2312" w:hAnsi="Calibri" w:cs="仿宋" w:hint="eastAsia"/>
          <w:color w:val="000000"/>
          <w:kern w:val="0"/>
          <w:sz w:val="32"/>
          <w:szCs w:val="32"/>
        </w:rPr>
        <w:t>上年只</w:t>
      </w:r>
      <w:proofErr w:type="gramEnd"/>
      <w:r>
        <w:rPr>
          <w:rFonts w:ascii="仿宋_GB2312" w:eastAsia="仿宋_GB2312" w:hAnsi="Calibri" w:cs="仿宋" w:hint="eastAsia"/>
          <w:color w:val="000000"/>
          <w:kern w:val="0"/>
          <w:sz w:val="32"/>
          <w:szCs w:val="32"/>
        </w:rPr>
        <w:t>减不增，严格和加强机构编制管理，推进厉行节约工作长效化、常态化、制度化，符合区财政局及对应股室的要求。</w:t>
      </w:r>
    </w:p>
    <w:p w:rsidR="00BD33FC" w:rsidRDefault="00386D8C">
      <w:pPr>
        <w:widowControl/>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执行管理情况。</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区人大办严格按照财经管理的规定和上级的要求，认真落实八项规定，结合机关实际，压缩“三公”经费支出，按时间、按进度执行预算，年终决算符合区财政局及对应股室的要求。</w:t>
      </w:r>
    </w:p>
    <w:p w:rsidR="00BD33FC" w:rsidRDefault="00386D8C">
      <w:pPr>
        <w:pStyle w:val="3"/>
        <w:ind w:firstLineChars="150" w:firstLine="482"/>
      </w:pPr>
      <w:r>
        <w:rPr>
          <w:rFonts w:hint="eastAsia"/>
        </w:rPr>
        <w:t>（二）综合管理情况。</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区人大办无政府性债务、非</w:t>
      </w:r>
      <w:proofErr w:type="gramStart"/>
      <w:r>
        <w:rPr>
          <w:rFonts w:ascii="仿宋_GB2312" w:eastAsia="仿宋_GB2312" w:hAnsi="Calibri" w:cs="仿宋" w:hint="eastAsia"/>
          <w:color w:val="000000"/>
          <w:kern w:val="0"/>
          <w:sz w:val="32"/>
          <w:szCs w:val="32"/>
        </w:rPr>
        <w:t>税收入执收</w:t>
      </w:r>
      <w:proofErr w:type="gramEnd"/>
      <w:r>
        <w:rPr>
          <w:rFonts w:ascii="仿宋_GB2312" w:eastAsia="仿宋_GB2312" w:hAnsi="Calibri" w:cs="仿宋" w:hint="eastAsia"/>
          <w:color w:val="000000"/>
          <w:kern w:val="0"/>
          <w:sz w:val="32"/>
          <w:szCs w:val="32"/>
        </w:rPr>
        <w:t>。政策采购实施计划、资产管理、内控制度、信息公开、绩效评价等符合区财政局及对应股室的要求。严格按照资产管理的有关规定，按程序申报购置或处置资产，并完善单位内部资产管理规定。</w:t>
      </w:r>
    </w:p>
    <w:p w:rsidR="00BD33FC" w:rsidRDefault="00386D8C">
      <w:pPr>
        <w:widowControl/>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lastRenderedPageBreak/>
        <w:t>整体绩效。</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2018年区人大办加强资金管理，所有资金按制度和预算执行，认真履职，圆满完成了年初制定的各项目标任务，“三公”经费支出情况控制良好，整体绩效好。</w:t>
      </w:r>
    </w:p>
    <w:p w:rsidR="00BD33FC" w:rsidRDefault="00386D8C">
      <w:pPr>
        <w:pStyle w:val="2"/>
        <w:ind w:firstLineChars="200" w:firstLine="643"/>
      </w:pPr>
      <w:r>
        <w:rPr>
          <w:rFonts w:hint="eastAsia"/>
        </w:rPr>
        <w:t>四</w:t>
      </w:r>
      <w:r>
        <w:t>、</w:t>
      </w:r>
      <w:r>
        <w:rPr>
          <w:rFonts w:hint="eastAsia"/>
        </w:rPr>
        <w:t>评价结论及建议</w:t>
      </w:r>
    </w:p>
    <w:p w:rsidR="00BD33FC" w:rsidRDefault="00386D8C">
      <w:pPr>
        <w:pStyle w:val="3"/>
        <w:ind w:firstLineChars="200" w:firstLine="643"/>
      </w:pPr>
      <w:r>
        <w:rPr>
          <w:rFonts w:hint="eastAsia"/>
        </w:rPr>
        <w:t>（一）评价结论。</w:t>
      </w:r>
    </w:p>
    <w:p w:rsidR="00BD33FC" w:rsidRDefault="00386D8C">
      <w:pPr>
        <w:widowControl/>
        <w:ind w:firstLineChars="200" w:firstLine="640"/>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区人大办严格按照财经管理的规定和上级的要求，认真执行各项财经管理制度，杜绝挪用和挤占其他预算资金行为，进一步细化“三公经费”的管理，压缩“三公”经费支出，符合区财政局及对应股室的要求。</w:t>
      </w:r>
    </w:p>
    <w:p w:rsidR="00BD33FC" w:rsidRDefault="00386D8C">
      <w:pPr>
        <w:pStyle w:val="3"/>
        <w:ind w:firstLineChars="200" w:firstLine="643"/>
      </w:pPr>
      <w:r>
        <w:rPr>
          <w:rFonts w:hint="eastAsia"/>
        </w:rPr>
        <w:t>（二）存在问题。</w:t>
      </w:r>
    </w:p>
    <w:p w:rsidR="00BD33FC" w:rsidRDefault="00386D8C">
      <w:pPr>
        <w:widowControl/>
        <w:ind w:firstLineChars="200" w:firstLine="640"/>
        <w:jc w:val="left"/>
        <w:rPr>
          <w:rFonts w:ascii="仿宋" w:eastAsia="仿宋" w:hAnsi="仿宋" w:cs="仿宋_GB2312"/>
          <w:sz w:val="32"/>
          <w:szCs w:val="32"/>
        </w:rPr>
      </w:pPr>
      <w:r>
        <w:rPr>
          <w:rFonts w:ascii="仿宋_GB2312" w:eastAsia="仿宋_GB2312" w:hAnsi="Calibri" w:cs="仿宋" w:hint="eastAsia"/>
          <w:color w:val="000000"/>
          <w:kern w:val="0"/>
          <w:sz w:val="32"/>
          <w:szCs w:val="32"/>
        </w:rPr>
        <w:t>财经管理制度执行不太好，</w:t>
      </w:r>
      <w:r>
        <w:rPr>
          <w:rFonts w:ascii="仿宋" w:eastAsia="仿宋" w:hAnsi="仿宋" w:cs="仿宋_GB2312" w:hint="eastAsia"/>
          <w:sz w:val="32"/>
          <w:szCs w:val="32"/>
        </w:rPr>
        <w:t>向公职人员发放了人代会补助，对划转到区代表小组的代表活动经费，使用情况未进行跟踪。</w:t>
      </w:r>
    </w:p>
    <w:p w:rsidR="00BD33FC" w:rsidRDefault="00386D8C">
      <w:pPr>
        <w:widowControl/>
        <w:ind w:firstLineChars="200" w:firstLine="643"/>
        <w:jc w:val="left"/>
        <w:rPr>
          <w:b/>
          <w:bCs/>
          <w:sz w:val="32"/>
          <w:szCs w:val="32"/>
        </w:rPr>
      </w:pPr>
      <w:r>
        <w:rPr>
          <w:rFonts w:hint="eastAsia"/>
          <w:b/>
          <w:bCs/>
          <w:sz w:val="32"/>
          <w:szCs w:val="32"/>
        </w:rPr>
        <w:t>（三）改进建议。</w:t>
      </w:r>
    </w:p>
    <w:p w:rsidR="00BD33FC" w:rsidRDefault="00386D8C">
      <w:pPr>
        <w:pStyle w:val="3"/>
        <w:ind w:firstLineChars="200" w:firstLine="640"/>
        <w:rPr>
          <w:rFonts w:ascii="仿宋_GB2312" w:eastAsia="仿宋_GB2312" w:hAnsi="Calibri" w:cs="仿宋"/>
          <w:b w:val="0"/>
          <w:bCs w:val="0"/>
          <w:color w:val="000000"/>
          <w:kern w:val="0"/>
        </w:rPr>
      </w:pPr>
      <w:r>
        <w:rPr>
          <w:rFonts w:ascii="仿宋_GB2312" w:eastAsia="仿宋_GB2312" w:hAnsi="Calibri" w:cs="仿宋" w:hint="eastAsia"/>
          <w:b w:val="0"/>
          <w:bCs w:val="0"/>
          <w:color w:val="000000"/>
          <w:kern w:val="0"/>
        </w:rPr>
        <w:lastRenderedPageBreak/>
        <w:t>健全财经制度，严格财务管理。进一步健全和完善了相关制度，严格执行财经纪律，强化财务管理，在费用报账支付时，按照预算规定的费用项目和用途进行资金使用审核、列报支付、财务核算，确保资金的有效使用。</w:t>
      </w:r>
    </w:p>
    <w:p w:rsidR="00BD33FC" w:rsidRDefault="00BD33FC">
      <w:pPr>
        <w:widowControl/>
        <w:ind w:firstLineChars="200" w:firstLine="640"/>
        <w:jc w:val="left"/>
        <w:rPr>
          <w:rFonts w:ascii="仿宋_GB2312" w:eastAsia="仿宋_GB2312" w:hAnsi="Calibri" w:cs="仿宋"/>
          <w:color w:val="000000"/>
          <w:kern w:val="0"/>
          <w:sz w:val="32"/>
          <w:szCs w:val="32"/>
        </w:rPr>
      </w:pPr>
    </w:p>
    <w:p w:rsidR="00BD33FC" w:rsidRDefault="00386D8C">
      <w:pPr>
        <w:widowControl/>
        <w:jc w:val="left"/>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 xml:space="preserve">    </w:t>
      </w:r>
    </w:p>
    <w:p w:rsidR="00BD33FC" w:rsidRDefault="00386D8C">
      <w:pPr>
        <w:pStyle w:val="2"/>
        <w:rPr>
          <w:rStyle w:val="10"/>
          <w:rFonts w:ascii="仿宋" w:eastAsia="仿宋" w:hAnsi="仿宋"/>
        </w:rPr>
      </w:pPr>
      <w:bookmarkStart w:id="51" w:name="_Toc15396618"/>
      <w:bookmarkEnd w:id="48"/>
      <w:r>
        <w:rPr>
          <w:rStyle w:val="10"/>
          <w:rFonts w:ascii="仿宋" w:eastAsia="仿宋" w:hAnsi="仿宋" w:hint="eastAsia"/>
          <w:b/>
          <w:bCs/>
        </w:rPr>
        <w:t>附件2</w:t>
      </w:r>
    </w:p>
    <w:p w:rsidR="00BD33FC" w:rsidRDefault="00386D8C">
      <w:pPr>
        <w:pStyle w:val="1"/>
        <w:jc w:val="center"/>
      </w:pPr>
      <w:r>
        <w:rPr>
          <w:rFonts w:hint="eastAsia"/>
        </w:rPr>
        <w:t>2018</w:t>
      </w:r>
      <w:r>
        <w:rPr>
          <w:rFonts w:hint="eastAsia"/>
        </w:rPr>
        <w:t>年人大会议项目支出绩效评价报告</w:t>
      </w:r>
    </w:p>
    <w:p w:rsidR="00BD33FC" w:rsidRDefault="00BD33FC">
      <w:pPr>
        <w:spacing w:line="580" w:lineRule="exact"/>
        <w:ind w:firstLineChars="200" w:firstLine="640"/>
        <w:rPr>
          <w:rFonts w:ascii="仿宋_GB2312" w:eastAsia="仿宋_GB2312" w:hAnsi="仿宋_GB2312" w:cs="仿宋_GB2312"/>
          <w:sz w:val="32"/>
          <w:szCs w:val="32"/>
        </w:rPr>
      </w:pPr>
    </w:p>
    <w:p w:rsidR="00BD33FC" w:rsidRDefault="00386D8C">
      <w:pPr>
        <w:pStyle w:val="2"/>
        <w:ind w:firstLineChars="200" w:firstLine="643"/>
      </w:pPr>
      <w:r>
        <w:rPr>
          <w:rFonts w:hint="eastAsia"/>
        </w:rPr>
        <w:t>一</w:t>
      </w:r>
      <w:r>
        <w:t>、评价工作开展及项目情况</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区九届人大三次会议于2018年1月召开，会期3天。项目预算数59万元，执行数为59万元，完成预算的100%。会议听取了6个报告并通过了决议，选举出了区监察委员会主任。</w:t>
      </w:r>
    </w:p>
    <w:p w:rsidR="00BD33FC" w:rsidRDefault="00386D8C">
      <w:pPr>
        <w:pStyle w:val="2"/>
        <w:ind w:firstLineChars="200" w:firstLine="643"/>
      </w:pPr>
      <w:r>
        <w:rPr>
          <w:rFonts w:hint="eastAsia"/>
        </w:rPr>
        <w:t>二</w:t>
      </w:r>
      <w:r>
        <w:t>、评价结论及绩效分析</w:t>
      </w:r>
    </w:p>
    <w:p w:rsidR="00BD33FC" w:rsidRDefault="00386D8C">
      <w:pPr>
        <w:pStyle w:val="3"/>
        <w:ind w:firstLineChars="150" w:firstLine="482"/>
      </w:pPr>
      <w:r>
        <w:t>（一）评价结论</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项目绩效评价总体很好，项目评价得分</w:t>
      </w:r>
      <w:r>
        <w:rPr>
          <w:rFonts w:ascii="仿宋" w:eastAsia="仿宋" w:hAnsi="仿宋" w:cs="仿宋_GB2312" w:hint="eastAsia"/>
          <w:sz w:val="32"/>
          <w:szCs w:val="32"/>
        </w:rPr>
        <w:t>98分。</w:t>
      </w:r>
    </w:p>
    <w:p w:rsidR="00BD33FC" w:rsidRDefault="00386D8C">
      <w:pPr>
        <w:pStyle w:val="3"/>
        <w:ind w:firstLineChars="150" w:firstLine="482"/>
      </w:pPr>
      <w:r>
        <w:lastRenderedPageBreak/>
        <w:t>（二）绩效分析</w:t>
      </w:r>
    </w:p>
    <w:p w:rsidR="00BD33FC" w:rsidRDefault="00386D8C">
      <w:pPr>
        <w:pStyle w:val="4"/>
        <w:ind w:firstLineChars="200" w:firstLine="562"/>
      </w:pPr>
      <w:r>
        <w:t>1</w:t>
      </w:r>
      <w:r>
        <w:t>、项目决策</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依据宪法的规定，地方各级人民代表大会会议每年至少召开一次。</w:t>
      </w:r>
    </w:p>
    <w:p w:rsidR="00BD33FC" w:rsidRDefault="00386D8C">
      <w:pPr>
        <w:pStyle w:val="4"/>
        <w:ind w:firstLineChars="200" w:firstLine="562"/>
      </w:pPr>
      <w:r>
        <w:t>2</w:t>
      </w:r>
      <w:r>
        <w:t>、项目管理</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资金分配和使用情况。用于</w:t>
      </w:r>
      <w:r>
        <w:rPr>
          <w:rFonts w:ascii="仿宋" w:eastAsia="仿宋" w:hAnsi="仿宋" w:cs="仿宋_GB2312" w:hint="eastAsia"/>
          <w:sz w:val="32"/>
          <w:szCs w:val="32"/>
        </w:rPr>
        <w:t>区九届人大三次会议期间会议材料打印、代表证办理、宣传、代表及列席人员伙食、住宿、会场租金等。</w:t>
      </w:r>
    </w:p>
    <w:p w:rsidR="00BD33FC" w:rsidRDefault="00386D8C">
      <w:pPr>
        <w:pStyle w:val="4"/>
        <w:ind w:firstLineChars="200" w:firstLine="562"/>
      </w:pPr>
      <w:r>
        <w:t>3</w:t>
      </w:r>
      <w:r>
        <w:t>、项目绩效</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严格会议经费管理和使用，</w:t>
      </w:r>
      <w:r>
        <w:rPr>
          <w:rFonts w:ascii="仿宋" w:eastAsia="仿宋" w:hAnsi="仿宋" w:cs="仿宋_GB2312"/>
          <w:sz w:val="32"/>
          <w:szCs w:val="32"/>
        </w:rPr>
        <w:t>项目目标完成情况好。项目评价得分</w:t>
      </w:r>
      <w:r>
        <w:rPr>
          <w:rFonts w:ascii="仿宋" w:eastAsia="仿宋" w:hAnsi="仿宋" w:cs="仿宋_GB2312" w:hint="eastAsia"/>
          <w:sz w:val="32"/>
          <w:szCs w:val="32"/>
        </w:rPr>
        <w:t>98分，</w:t>
      </w:r>
      <w:r>
        <w:rPr>
          <w:rFonts w:ascii="仿宋" w:eastAsia="仿宋" w:hAnsi="仿宋" w:cs="仿宋_GB2312"/>
          <w:sz w:val="32"/>
          <w:szCs w:val="32"/>
        </w:rPr>
        <w:t>满意率</w:t>
      </w:r>
      <w:r>
        <w:rPr>
          <w:rFonts w:ascii="仿宋" w:eastAsia="仿宋" w:hAnsi="仿宋" w:cs="仿宋_GB2312" w:hint="eastAsia"/>
          <w:sz w:val="32"/>
          <w:szCs w:val="32"/>
        </w:rPr>
        <w:t>98%</w:t>
      </w:r>
      <w:r>
        <w:rPr>
          <w:rFonts w:ascii="仿宋" w:eastAsia="仿宋" w:hAnsi="仿宋" w:cs="仿宋_GB2312"/>
          <w:sz w:val="32"/>
          <w:szCs w:val="32"/>
        </w:rPr>
        <w:t>。</w:t>
      </w:r>
    </w:p>
    <w:p w:rsidR="00BD33FC" w:rsidRDefault="00386D8C">
      <w:pPr>
        <w:pStyle w:val="2"/>
        <w:ind w:firstLineChars="200" w:firstLine="643"/>
      </w:pPr>
      <w:r>
        <w:rPr>
          <w:rFonts w:hint="eastAsia"/>
        </w:rPr>
        <w:t>三</w:t>
      </w:r>
      <w:r>
        <w:t>、存在主要问题</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向公职人员发放了人代会补助。</w:t>
      </w:r>
    </w:p>
    <w:p w:rsidR="00BD33FC" w:rsidRDefault="00386D8C">
      <w:pPr>
        <w:pStyle w:val="2"/>
        <w:ind w:firstLineChars="200" w:firstLine="643"/>
      </w:pPr>
      <w:r>
        <w:rPr>
          <w:rFonts w:hint="eastAsia"/>
        </w:rPr>
        <w:t>四</w:t>
      </w:r>
      <w:r>
        <w:t>、相关措施建议</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不再向公职人员发放人代会补助，严格执行财经纪律，强化财务管理，杜绝违纪违规问题发生。</w:t>
      </w:r>
    </w:p>
    <w:p w:rsidR="00BD33FC" w:rsidRDefault="00BD33FC">
      <w:pPr>
        <w:spacing w:line="580" w:lineRule="exact"/>
        <w:jc w:val="center"/>
        <w:rPr>
          <w:rFonts w:ascii="黑体" w:eastAsia="黑体" w:hAnsi="黑体" w:cs="方正小标宋简体"/>
          <w:sz w:val="44"/>
          <w:szCs w:val="44"/>
        </w:rPr>
      </w:pPr>
    </w:p>
    <w:p w:rsidR="00BD33FC" w:rsidRDefault="00386D8C">
      <w:pPr>
        <w:widowControl/>
        <w:jc w:val="left"/>
        <w:rPr>
          <w:rFonts w:ascii="黑体" w:eastAsia="黑体" w:hAnsi="黑体" w:cs="方正小标宋简体"/>
          <w:sz w:val="44"/>
          <w:szCs w:val="44"/>
        </w:rPr>
      </w:pPr>
      <w:r>
        <w:rPr>
          <w:rFonts w:ascii="黑体" w:eastAsia="黑体" w:hAnsi="黑体" w:cs="方正小标宋简体"/>
          <w:sz w:val="44"/>
          <w:szCs w:val="44"/>
        </w:rPr>
        <w:br w:type="page"/>
      </w:r>
    </w:p>
    <w:p w:rsidR="00BD33FC" w:rsidRDefault="00386D8C">
      <w:pPr>
        <w:pStyle w:val="1"/>
        <w:jc w:val="center"/>
      </w:pPr>
      <w:r>
        <w:rPr>
          <w:rFonts w:hint="eastAsia"/>
        </w:rPr>
        <w:lastRenderedPageBreak/>
        <w:t>2018</w:t>
      </w:r>
      <w:r>
        <w:rPr>
          <w:rFonts w:hint="eastAsia"/>
        </w:rPr>
        <w:t>年代表工作项目支出绩效评价报告</w:t>
      </w:r>
    </w:p>
    <w:p w:rsidR="00BD33FC" w:rsidRDefault="00BD33FC">
      <w:pPr>
        <w:spacing w:line="580" w:lineRule="exact"/>
        <w:ind w:firstLineChars="200" w:firstLine="640"/>
        <w:rPr>
          <w:rFonts w:ascii="仿宋_GB2312" w:eastAsia="仿宋_GB2312" w:hAnsi="仿宋_GB2312" w:cs="仿宋_GB2312"/>
          <w:sz w:val="32"/>
          <w:szCs w:val="32"/>
        </w:rPr>
      </w:pPr>
    </w:p>
    <w:p w:rsidR="00BD33FC" w:rsidRDefault="00386D8C">
      <w:pPr>
        <w:pStyle w:val="2"/>
        <w:ind w:firstLineChars="200" w:firstLine="643"/>
      </w:pPr>
      <w:r>
        <w:rPr>
          <w:rFonts w:hint="eastAsia"/>
        </w:rPr>
        <w:t>一</w:t>
      </w:r>
      <w:r>
        <w:t>、评价工作开展及项目情况</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代表工作项目全年预算数9万元，执行数为9万元，完成预算的100%。通过项目实施，为人大代表积极参与调研、视察、执法检查，认真履职行权提供了保障，推动了人大各项工作。</w:t>
      </w:r>
    </w:p>
    <w:p w:rsidR="00BD33FC" w:rsidRDefault="00386D8C">
      <w:pPr>
        <w:pStyle w:val="2"/>
        <w:ind w:firstLineChars="200" w:firstLine="643"/>
      </w:pPr>
      <w:r>
        <w:rPr>
          <w:rFonts w:hint="eastAsia"/>
        </w:rPr>
        <w:t>二</w:t>
      </w:r>
      <w:r>
        <w:t>、评价结论及绩效分析</w:t>
      </w:r>
    </w:p>
    <w:p w:rsidR="00BD33FC" w:rsidRDefault="00386D8C">
      <w:pPr>
        <w:pStyle w:val="3"/>
        <w:ind w:firstLineChars="150" w:firstLine="482"/>
      </w:pPr>
      <w:r>
        <w:t>（一）评价结论</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项目绩效评价总体很好，项目评价得分</w:t>
      </w:r>
      <w:r>
        <w:rPr>
          <w:rFonts w:ascii="仿宋" w:eastAsia="仿宋" w:hAnsi="仿宋" w:cs="仿宋_GB2312" w:hint="eastAsia"/>
          <w:sz w:val="32"/>
          <w:szCs w:val="32"/>
        </w:rPr>
        <w:t>99分。</w:t>
      </w:r>
    </w:p>
    <w:p w:rsidR="00BD33FC" w:rsidRDefault="00386D8C">
      <w:pPr>
        <w:pStyle w:val="3"/>
        <w:ind w:firstLineChars="150" w:firstLine="482"/>
      </w:pPr>
      <w:r>
        <w:t>（二）绩效分析</w:t>
      </w:r>
    </w:p>
    <w:p w:rsidR="00BD33FC" w:rsidRDefault="00386D8C">
      <w:pPr>
        <w:pStyle w:val="4"/>
        <w:ind w:firstLineChars="250" w:firstLine="703"/>
      </w:pPr>
      <w:r>
        <w:t>1</w:t>
      </w:r>
      <w:r>
        <w:t>、项目决策</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依据宪法、代表法的规定，地方各级人大要为</w:t>
      </w:r>
      <w:r>
        <w:rPr>
          <w:rFonts w:ascii="仿宋" w:eastAsia="仿宋" w:hAnsi="仿宋" w:cs="仿宋_GB2312" w:hint="eastAsia"/>
          <w:sz w:val="32"/>
          <w:szCs w:val="32"/>
        </w:rPr>
        <w:t>人大代表积极参与调研、视察、执法检查，认真履职行权提供物质、经费保障</w:t>
      </w:r>
      <w:r>
        <w:rPr>
          <w:rFonts w:ascii="仿宋" w:eastAsia="仿宋" w:hAnsi="仿宋" w:cs="仿宋_GB2312"/>
          <w:sz w:val="32"/>
          <w:szCs w:val="32"/>
        </w:rPr>
        <w:t>。</w:t>
      </w:r>
    </w:p>
    <w:p w:rsidR="00BD33FC" w:rsidRDefault="00386D8C">
      <w:pPr>
        <w:pStyle w:val="4"/>
        <w:ind w:firstLineChars="250" w:firstLine="703"/>
      </w:pPr>
      <w:r>
        <w:t>2</w:t>
      </w:r>
      <w:r>
        <w:t>、项目管理</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资金分配和使用情况。用于区、乡镇</w:t>
      </w:r>
      <w:r>
        <w:rPr>
          <w:rFonts w:ascii="仿宋" w:eastAsia="仿宋" w:hAnsi="仿宋" w:cs="仿宋_GB2312" w:hint="eastAsia"/>
          <w:sz w:val="32"/>
          <w:szCs w:val="32"/>
        </w:rPr>
        <w:t>人大代表参与调研、视察、执法检查，为</w:t>
      </w:r>
      <w:r>
        <w:rPr>
          <w:rFonts w:ascii="仿宋" w:eastAsia="仿宋" w:hAnsi="仿宋" w:cs="仿宋_GB2312"/>
          <w:sz w:val="32"/>
          <w:szCs w:val="32"/>
        </w:rPr>
        <w:t>区、乡镇</w:t>
      </w:r>
      <w:r>
        <w:rPr>
          <w:rFonts w:ascii="仿宋" w:eastAsia="仿宋" w:hAnsi="仿宋" w:cs="仿宋_GB2312" w:hint="eastAsia"/>
          <w:sz w:val="32"/>
          <w:szCs w:val="32"/>
        </w:rPr>
        <w:t>人大代表征订人民权力报、民</w:t>
      </w:r>
      <w:r>
        <w:rPr>
          <w:rFonts w:ascii="仿宋" w:eastAsia="仿宋" w:hAnsi="仿宋" w:cs="仿宋_GB2312" w:hint="eastAsia"/>
          <w:sz w:val="32"/>
          <w:szCs w:val="32"/>
        </w:rPr>
        <w:lastRenderedPageBreak/>
        <w:t>主法制建设等。</w:t>
      </w:r>
    </w:p>
    <w:p w:rsidR="00BD33FC" w:rsidRDefault="00386D8C">
      <w:pPr>
        <w:pStyle w:val="4"/>
        <w:ind w:firstLineChars="200" w:firstLine="562"/>
      </w:pPr>
      <w:r>
        <w:t>3</w:t>
      </w:r>
      <w:r>
        <w:t>、项目绩效</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严格经费管理和使用，</w:t>
      </w:r>
      <w:r>
        <w:rPr>
          <w:rFonts w:ascii="仿宋" w:eastAsia="仿宋" w:hAnsi="仿宋" w:cs="仿宋_GB2312"/>
          <w:sz w:val="32"/>
          <w:szCs w:val="32"/>
        </w:rPr>
        <w:t>项目目标完成情况好。项目评价得分</w:t>
      </w:r>
      <w:r>
        <w:rPr>
          <w:rFonts w:ascii="仿宋" w:eastAsia="仿宋" w:hAnsi="仿宋" w:cs="仿宋_GB2312" w:hint="eastAsia"/>
          <w:sz w:val="32"/>
          <w:szCs w:val="32"/>
        </w:rPr>
        <w:t>99分，</w:t>
      </w:r>
      <w:r>
        <w:rPr>
          <w:rFonts w:ascii="仿宋" w:eastAsia="仿宋" w:hAnsi="仿宋" w:cs="仿宋_GB2312"/>
          <w:sz w:val="32"/>
          <w:szCs w:val="32"/>
        </w:rPr>
        <w:t>满意率</w:t>
      </w:r>
      <w:r>
        <w:rPr>
          <w:rFonts w:ascii="仿宋" w:eastAsia="仿宋" w:hAnsi="仿宋" w:cs="仿宋_GB2312" w:hint="eastAsia"/>
          <w:sz w:val="32"/>
          <w:szCs w:val="32"/>
        </w:rPr>
        <w:t>99%</w:t>
      </w:r>
      <w:r>
        <w:rPr>
          <w:rFonts w:ascii="仿宋" w:eastAsia="仿宋" w:hAnsi="仿宋" w:cs="仿宋_GB2312"/>
          <w:sz w:val="32"/>
          <w:szCs w:val="32"/>
        </w:rPr>
        <w:t>。</w:t>
      </w:r>
    </w:p>
    <w:p w:rsidR="00BD33FC" w:rsidRDefault="00386D8C">
      <w:pPr>
        <w:pStyle w:val="2"/>
        <w:ind w:firstLineChars="200" w:firstLine="643"/>
      </w:pPr>
      <w:r>
        <w:rPr>
          <w:rFonts w:hint="eastAsia"/>
        </w:rPr>
        <w:t>三</w:t>
      </w:r>
      <w:r>
        <w:t>、存在主要问题</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对划转到区代表小组的代表活动经费，使用情况未进行跟踪。</w:t>
      </w:r>
    </w:p>
    <w:p w:rsidR="00BD33FC" w:rsidRDefault="00386D8C">
      <w:pPr>
        <w:pStyle w:val="2"/>
        <w:ind w:firstLineChars="200" w:firstLine="643"/>
      </w:pPr>
      <w:r>
        <w:rPr>
          <w:rFonts w:hint="eastAsia"/>
        </w:rPr>
        <w:t>四</w:t>
      </w:r>
      <w:r>
        <w:t>、相关措施建议</w:t>
      </w:r>
    </w:p>
    <w:p w:rsidR="00BD33FC" w:rsidRDefault="00386D8C">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加强跟踪指导，确保资金的有效使用。</w:t>
      </w:r>
    </w:p>
    <w:p w:rsidR="00BD33FC" w:rsidRDefault="00BD33FC">
      <w:pPr>
        <w:spacing w:line="580" w:lineRule="exact"/>
        <w:ind w:firstLineChars="200" w:firstLine="640"/>
        <w:rPr>
          <w:rStyle w:val="10"/>
          <w:rFonts w:ascii="仿宋" w:eastAsia="仿宋" w:hAnsi="仿宋" w:cs="仿宋_GB2312"/>
          <w:b w:val="0"/>
          <w:bCs w:val="0"/>
          <w:sz w:val="32"/>
          <w:szCs w:val="32"/>
        </w:rPr>
      </w:pPr>
    </w:p>
    <w:p w:rsidR="00BD33FC" w:rsidRDefault="00BD33FC">
      <w:pPr>
        <w:spacing w:line="600" w:lineRule="exact"/>
        <w:jc w:val="center"/>
        <w:outlineLvl w:val="0"/>
        <w:rPr>
          <w:rFonts w:ascii="黑体" w:eastAsia="黑体" w:hAnsi="黑体"/>
          <w:color w:val="000000"/>
          <w:sz w:val="44"/>
          <w:szCs w:val="44"/>
        </w:rPr>
      </w:pPr>
    </w:p>
    <w:p w:rsidR="00BD33FC" w:rsidRDefault="00386D8C">
      <w:pPr>
        <w:widowControl/>
        <w:jc w:val="left"/>
        <w:rPr>
          <w:rFonts w:ascii="黑体" w:eastAsia="黑体" w:hAnsi="黑体"/>
          <w:color w:val="000000"/>
          <w:sz w:val="44"/>
          <w:szCs w:val="44"/>
        </w:rPr>
      </w:pPr>
      <w:r>
        <w:rPr>
          <w:rFonts w:ascii="黑体" w:eastAsia="黑体" w:hAnsi="黑体"/>
          <w:color w:val="000000"/>
          <w:sz w:val="44"/>
          <w:szCs w:val="44"/>
        </w:rPr>
        <w:br w:type="page"/>
      </w:r>
    </w:p>
    <w:p w:rsidR="00BD33FC" w:rsidRDefault="00386D8C">
      <w:pPr>
        <w:spacing w:line="600" w:lineRule="exact"/>
        <w:jc w:val="center"/>
        <w:outlineLvl w:val="0"/>
        <w:rPr>
          <w:rStyle w:val="10"/>
          <w:rFonts w:ascii="黑体" w:eastAsia="黑体" w:hAnsi="黑体"/>
          <w:b w:val="0"/>
        </w:rPr>
      </w:pPr>
      <w:r>
        <w:rPr>
          <w:rFonts w:ascii="黑体" w:eastAsia="黑体" w:hAnsi="黑体" w:hint="eastAsia"/>
          <w:color w:val="000000"/>
          <w:sz w:val="44"/>
          <w:szCs w:val="44"/>
        </w:rPr>
        <w:lastRenderedPageBreak/>
        <w:t>第</w:t>
      </w:r>
      <w:r>
        <w:rPr>
          <w:rStyle w:val="10"/>
          <w:rFonts w:ascii="黑体" w:eastAsia="黑体" w:hAnsi="黑体" w:hint="eastAsia"/>
          <w:b w:val="0"/>
        </w:rPr>
        <w:t>五部分 附表</w:t>
      </w:r>
      <w:bookmarkEnd w:id="49"/>
      <w:bookmarkEnd w:id="51"/>
    </w:p>
    <w:p w:rsidR="00BD33FC" w:rsidRDefault="00BD33FC">
      <w:pPr>
        <w:spacing w:line="600" w:lineRule="exact"/>
        <w:jc w:val="center"/>
        <w:outlineLvl w:val="0"/>
        <w:rPr>
          <w:rFonts w:ascii="仿宋" w:eastAsia="仿宋" w:hAnsi="仿宋"/>
          <w:b/>
          <w:color w:val="000000"/>
          <w:sz w:val="44"/>
          <w:szCs w:val="44"/>
        </w:rPr>
      </w:pPr>
    </w:p>
    <w:p w:rsidR="00BD33FC" w:rsidRDefault="00386D8C">
      <w:pPr>
        <w:pStyle w:val="2"/>
        <w:rPr>
          <w:rFonts w:ascii="仿宋" w:eastAsia="仿宋" w:hAnsi="仿宋"/>
          <w:color w:val="000000"/>
        </w:rPr>
      </w:pPr>
      <w:bookmarkStart w:id="52" w:name="_Toc15396619"/>
      <w:r>
        <w:rPr>
          <w:rFonts w:ascii="仿宋" w:eastAsia="仿宋" w:hAnsi="仿宋" w:hint="eastAsia"/>
          <w:b w:val="0"/>
          <w:color w:val="000000"/>
        </w:rPr>
        <w:t>一、收</w:t>
      </w:r>
      <w:r>
        <w:rPr>
          <w:rStyle w:val="20"/>
          <w:rFonts w:ascii="仿宋" w:eastAsia="仿宋" w:hAnsi="仿宋" w:hint="eastAsia"/>
        </w:rPr>
        <w:t>入支出决算总表</w:t>
      </w:r>
      <w:bookmarkEnd w:id="52"/>
    </w:p>
    <w:p w:rsidR="00BD33FC" w:rsidRDefault="00386D8C">
      <w:pPr>
        <w:pStyle w:val="2"/>
        <w:rPr>
          <w:rFonts w:ascii="仿宋" w:eastAsia="仿宋" w:hAnsi="仿宋"/>
          <w:color w:val="000000"/>
        </w:rPr>
      </w:pPr>
      <w:bookmarkStart w:id="53" w:name="_Toc15396620"/>
      <w:r>
        <w:rPr>
          <w:rFonts w:ascii="仿宋" w:eastAsia="仿宋" w:hAnsi="仿宋" w:hint="eastAsia"/>
          <w:b w:val="0"/>
          <w:color w:val="000000"/>
        </w:rPr>
        <w:t>二、收</w:t>
      </w:r>
      <w:r>
        <w:rPr>
          <w:rStyle w:val="20"/>
          <w:rFonts w:ascii="仿宋" w:eastAsia="仿宋" w:hAnsi="仿宋" w:hint="eastAsia"/>
        </w:rPr>
        <w:t>入总表</w:t>
      </w:r>
      <w:bookmarkEnd w:id="53"/>
    </w:p>
    <w:p w:rsidR="00BD33FC" w:rsidRDefault="00386D8C">
      <w:pPr>
        <w:pStyle w:val="2"/>
        <w:rPr>
          <w:rFonts w:ascii="仿宋" w:eastAsia="仿宋" w:hAnsi="仿宋"/>
          <w:color w:val="000000"/>
        </w:rPr>
      </w:pPr>
      <w:bookmarkStart w:id="54" w:name="_Toc15396621"/>
      <w:r>
        <w:rPr>
          <w:rStyle w:val="20"/>
          <w:rFonts w:ascii="仿宋" w:eastAsia="仿宋" w:hAnsi="仿宋" w:hint="eastAsia"/>
        </w:rPr>
        <w:t>三、</w:t>
      </w:r>
      <w:r>
        <w:rPr>
          <w:rFonts w:ascii="仿宋" w:eastAsia="仿宋" w:hAnsi="仿宋" w:hint="eastAsia"/>
          <w:b w:val="0"/>
          <w:color w:val="000000"/>
        </w:rPr>
        <w:t>支</w:t>
      </w:r>
      <w:r>
        <w:rPr>
          <w:rStyle w:val="20"/>
          <w:rFonts w:ascii="仿宋" w:eastAsia="仿宋" w:hAnsi="仿宋" w:hint="eastAsia"/>
        </w:rPr>
        <w:t>出总表</w:t>
      </w:r>
      <w:bookmarkEnd w:id="54"/>
    </w:p>
    <w:p w:rsidR="00BD33FC" w:rsidRDefault="00386D8C">
      <w:pPr>
        <w:pStyle w:val="2"/>
        <w:rPr>
          <w:rFonts w:ascii="仿宋" w:eastAsia="仿宋" w:hAnsi="仿宋"/>
          <w:b w:val="0"/>
          <w:color w:val="000000"/>
        </w:rPr>
      </w:pPr>
      <w:bookmarkStart w:id="55" w:name="_Toc15396622"/>
      <w:r>
        <w:rPr>
          <w:rStyle w:val="20"/>
          <w:rFonts w:ascii="仿宋" w:eastAsia="仿宋" w:hAnsi="仿宋" w:hint="eastAsia"/>
        </w:rPr>
        <w:t>四、</w:t>
      </w:r>
      <w:r>
        <w:rPr>
          <w:rFonts w:ascii="仿宋" w:eastAsia="仿宋" w:hAnsi="仿宋" w:hint="eastAsia"/>
          <w:b w:val="0"/>
          <w:color w:val="000000"/>
        </w:rPr>
        <w:t>财</w:t>
      </w:r>
      <w:r>
        <w:rPr>
          <w:rStyle w:val="20"/>
          <w:rFonts w:ascii="仿宋" w:eastAsia="仿宋" w:hAnsi="仿宋" w:hint="eastAsia"/>
        </w:rPr>
        <w:t>政拨款收入支出决算总表</w:t>
      </w:r>
      <w:bookmarkEnd w:id="55"/>
    </w:p>
    <w:p w:rsidR="00BD33FC" w:rsidRDefault="00386D8C">
      <w:pPr>
        <w:pStyle w:val="2"/>
        <w:rPr>
          <w:rFonts w:ascii="仿宋" w:eastAsia="仿宋" w:hAnsi="仿宋"/>
          <w:color w:val="000000"/>
        </w:rPr>
      </w:pPr>
      <w:bookmarkStart w:id="56" w:name="_Toc15396623"/>
      <w:r>
        <w:rPr>
          <w:rStyle w:val="20"/>
          <w:rFonts w:ascii="仿宋" w:eastAsia="仿宋" w:hAnsi="仿宋" w:hint="eastAsia"/>
        </w:rPr>
        <w:t>五、</w:t>
      </w:r>
      <w:r>
        <w:rPr>
          <w:rFonts w:ascii="仿宋" w:eastAsia="仿宋" w:hAnsi="仿宋" w:hint="eastAsia"/>
          <w:b w:val="0"/>
          <w:color w:val="000000"/>
        </w:rPr>
        <w:t>财</w:t>
      </w:r>
      <w:r>
        <w:rPr>
          <w:rStyle w:val="20"/>
          <w:rFonts w:ascii="仿宋" w:eastAsia="仿宋" w:hAnsi="仿宋" w:hint="eastAsia"/>
        </w:rPr>
        <w:t>政拨款支出决算明细表（政府经济分类科目）</w:t>
      </w:r>
      <w:bookmarkEnd w:id="56"/>
    </w:p>
    <w:p w:rsidR="00BD33FC" w:rsidRDefault="00386D8C">
      <w:pPr>
        <w:pStyle w:val="2"/>
        <w:rPr>
          <w:rFonts w:ascii="仿宋" w:eastAsia="仿宋" w:hAnsi="仿宋"/>
          <w:color w:val="000000"/>
        </w:rPr>
      </w:pPr>
      <w:bookmarkStart w:id="57" w:name="_Toc15396624"/>
      <w:r>
        <w:rPr>
          <w:rStyle w:val="20"/>
          <w:rFonts w:ascii="仿宋" w:eastAsia="仿宋" w:hAnsi="仿宋" w:hint="eastAsia"/>
        </w:rPr>
        <w:t>六、</w:t>
      </w:r>
      <w:r>
        <w:rPr>
          <w:rFonts w:ascii="仿宋" w:eastAsia="仿宋" w:hAnsi="仿宋" w:hint="eastAsia"/>
          <w:b w:val="0"/>
          <w:color w:val="000000"/>
        </w:rPr>
        <w:t>一</w:t>
      </w:r>
      <w:r>
        <w:rPr>
          <w:rStyle w:val="20"/>
          <w:rFonts w:ascii="仿宋" w:eastAsia="仿宋" w:hAnsi="仿宋" w:hint="eastAsia"/>
        </w:rPr>
        <w:t>般公共预算财政拨款支出决算表</w:t>
      </w:r>
      <w:bookmarkEnd w:id="57"/>
    </w:p>
    <w:p w:rsidR="00BD33FC" w:rsidRDefault="00386D8C">
      <w:pPr>
        <w:pStyle w:val="2"/>
        <w:rPr>
          <w:rFonts w:ascii="仿宋" w:eastAsia="仿宋" w:hAnsi="仿宋"/>
          <w:color w:val="000000"/>
        </w:rPr>
      </w:pPr>
      <w:bookmarkStart w:id="58" w:name="_Toc15396625"/>
      <w:r>
        <w:rPr>
          <w:rStyle w:val="20"/>
          <w:rFonts w:ascii="仿宋" w:eastAsia="仿宋" w:hAnsi="仿宋" w:hint="eastAsia"/>
        </w:rPr>
        <w:t>七、</w:t>
      </w:r>
      <w:r>
        <w:rPr>
          <w:rFonts w:ascii="仿宋" w:eastAsia="仿宋" w:hAnsi="仿宋" w:hint="eastAsia"/>
          <w:b w:val="0"/>
          <w:color w:val="000000"/>
        </w:rPr>
        <w:t>一</w:t>
      </w:r>
      <w:r>
        <w:rPr>
          <w:rStyle w:val="20"/>
          <w:rFonts w:ascii="仿宋" w:eastAsia="仿宋" w:hAnsi="仿宋" w:hint="eastAsia"/>
        </w:rPr>
        <w:t>般公共预算财政拨款支出决算明细表</w:t>
      </w:r>
      <w:bookmarkEnd w:id="58"/>
    </w:p>
    <w:p w:rsidR="00BD33FC" w:rsidRDefault="00386D8C">
      <w:pPr>
        <w:pStyle w:val="2"/>
        <w:rPr>
          <w:rFonts w:ascii="仿宋" w:eastAsia="仿宋" w:hAnsi="仿宋"/>
          <w:color w:val="000000"/>
        </w:rPr>
      </w:pPr>
      <w:bookmarkStart w:id="59" w:name="_Toc15396626"/>
      <w:r>
        <w:rPr>
          <w:rStyle w:val="20"/>
          <w:rFonts w:ascii="仿宋" w:eastAsia="仿宋" w:hAnsi="仿宋" w:hint="eastAsia"/>
        </w:rPr>
        <w:t>八、</w:t>
      </w:r>
      <w:r>
        <w:rPr>
          <w:rFonts w:ascii="仿宋" w:eastAsia="仿宋" w:hAnsi="仿宋" w:hint="eastAsia"/>
          <w:b w:val="0"/>
          <w:color w:val="000000"/>
        </w:rPr>
        <w:t>一</w:t>
      </w:r>
      <w:r>
        <w:rPr>
          <w:rStyle w:val="20"/>
          <w:rFonts w:ascii="仿宋" w:eastAsia="仿宋" w:hAnsi="仿宋" w:hint="eastAsia"/>
        </w:rPr>
        <w:t>般公共预算财政拨款基本支出决算表</w:t>
      </w:r>
      <w:bookmarkEnd w:id="59"/>
    </w:p>
    <w:p w:rsidR="00BD33FC" w:rsidRDefault="00386D8C">
      <w:pPr>
        <w:pStyle w:val="2"/>
        <w:rPr>
          <w:rFonts w:ascii="仿宋" w:eastAsia="仿宋" w:hAnsi="仿宋"/>
          <w:color w:val="000000"/>
        </w:rPr>
      </w:pPr>
      <w:bookmarkStart w:id="60" w:name="_Toc15396627"/>
      <w:r>
        <w:rPr>
          <w:rStyle w:val="20"/>
          <w:rFonts w:ascii="仿宋" w:eastAsia="仿宋" w:hAnsi="仿宋" w:hint="eastAsia"/>
        </w:rPr>
        <w:t>九、</w:t>
      </w:r>
      <w:r>
        <w:rPr>
          <w:rFonts w:ascii="仿宋" w:eastAsia="仿宋" w:hAnsi="仿宋" w:hint="eastAsia"/>
          <w:b w:val="0"/>
          <w:color w:val="000000"/>
        </w:rPr>
        <w:t>一</w:t>
      </w:r>
      <w:r>
        <w:rPr>
          <w:rStyle w:val="20"/>
          <w:rFonts w:ascii="仿宋" w:eastAsia="仿宋" w:hAnsi="仿宋" w:hint="eastAsia"/>
        </w:rPr>
        <w:t>般公共预算财政拨款项目支出决算表</w:t>
      </w:r>
      <w:bookmarkEnd w:id="60"/>
    </w:p>
    <w:p w:rsidR="00BD33FC" w:rsidRDefault="00386D8C">
      <w:pPr>
        <w:pStyle w:val="2"/>
        <w:rPr>
          <w:rFonts w:ascii="仿宋" w:eastAsia="仿宋" w:hAnsi="仿宋"/>
          <w:color w:val="000000"/>
        </w:rPr>
      </w:pPr>
      <w:bookmarkStart w:id="61" w:name="_Toc15396628"/>
      <w:r>
        <w:rPr>
          <w:rStyle w:val="20"/>
          <w:rFonts w:ascii="仿宋" w:eastAsia="仿宋" w:hAnsi="仿宋" w:hint="eastAsia"/>
        </w:rPr>
        <w:t>十、</w:t>
      </w:r>
      <w:r>
        <w:rPr>
          <w:rFonts w:ascii="仿宋" w:eastAsia="仿宋" w:hAnsi="仿宋" w:hint="eastAsia"/>
          <w:b w:val="0"/>
          <w:color w:val="000000"/>
        </w:rPr>
        <w:t>一</w:t>
      </w:r>
      <w:r>
        <w:rPr>
          <w:rStyle w:val="20"/>
          <w:rFonts w:ascii="仿宋" w:eastAsia="仿宋" w:hAnsi="仿宋" w:hint="eastAsia"/>
        </w:rPr>
        <w:t>般公共预算财政拨款“三公”经费支出决算表</w:t>
      </w:r>
      <w:bookmarkEnd w:id="61"/>
    </w:p>
    <w:p w:rsidR="00BD33FC" w:rsidRDefault="00386D8C">
      <w:pPr>
        <w:pStyle w:val="2"/>
        <w:rPr>
          <w:rFonts w:ascii="仿宋" w:eastAsia="仿宋" w:hAnsi="仿宋"/>
          <w:color w:val="000000"/>
        </w:rPr>
      </w:pPr>
      <w:bookmarkStart w:id="62" w:name="_Toc15396629"/>
      <w:r>
        <w:rPr>
          <w:rStyle w:val="20"/>
          <w:rFonts w:ascii="仿宋" w:eastAsia="仿宋" w:hAnsi="仿宋" w:hint="eastAsia"/>
        </w:rPr>
        <w:t>十一、</w:t>
      </w:r>
      <w:r>
        <w:rPr>
          <w:rFonts w:ascii="仿宋" w:eastAsia="仿宋" w:hAnsi="仿宋" w:hint="eastAsia"/>
          <w:b w:val="0"/>
          <w:color w:val="000000"/>
        </w:rPr>
        <w:t>政</w:t>
      </w:r>
      <w:r>
        <w:rPr>
          <w:rStyle w:val="20"/>
          <w:rFonts w:ascii="仿宋" w:eastAsia="仿宋" w:hAnsi="仿宋" w:hint="eastAsia"/>
        </w:rPr>
        <w:t>府性基金预算财政拨款收入支出决算表</w:t>
      </w:r>
      <w:bookmarkEnd w:id="62"/>
    </w:p>
    <w:p w:rsidR="00BD33FC" w:rsidRDefault="00386D8C">
      <w:pPr>
        <w:pStyle w:val="2"/>
        <w:rPr>
          <w:rFonts w:ascii="仿宋" w:eastAsia="仿宋" w:hAnsi="仿宋"/>
          <w:color w:val="000000"/>
        </w:rPr>
      </w:pPr>
      <w:bookmarkStart w:id="63" w:name="_Toc15396630"/>
      <w:r>
        <w:rPr>
          <w:rStyle w:val="20"/>
          <w:rFonts w:ascii="仿宋" w:eastAsia="仿宋" w:hAnsi="仿宋" w:hint="eastAsia"/>
        </w:rPr>
        <w:t>十二、</w:t>
      </w:r>
      <w:r>
        <w:rPr>
          <w:rFonts w:ascii="仿宋" w:eastAsia="仿宋" w:hAnsi="仿宋" w:hint="eastAsia"/>
          <w:b w:val="0"/>
          <w:color w:val="000000"/>
        </w:rPr>
        <w:t>政</w:t>
      </w:r>
      <w:r>
        <w:rPr>
          <w:rStyle w:val="20"/>
          <w:rFonts w:ascii="仿宋" w:eastAsia="仿宋" w:hAnsi="仿宋" w:hint="eastAsia"/>
        </w:rPr>
        <w:t>府性基金预算财政拨款“三公”经费支出决算表</w:t>
      </w:r>
      <w:bookmarkEnd w:id="63"/>
    </w:p>
    <w:p w:rsidR="00BD33FC" w:rsidRDefault="00386D8C">
      <w:pPr>
        <w:pStyle w:val="2"/>
        <w:rPr>
          <w:rFonts w:ascii="仿宋" w:eastAsia="仿宋" w:hAnsi="仿宋"/>
          <w:color w:val="000000" w:themeColor="text1"/>
        </w:rPr>
      </w:pPr>
      <w:bookmarkStart w:id="64" w:name="_Toc15396631"/>
      <w:r>
        <w:rPr>
          <w:rStyle w:val="20"/>
          <w:rFonts w:ascii="仿宋" w:eastAsia="仿宋" w:hAnsi="仿宋" w:hint="eastAsia"/>
        </w:rPr>
        <w:t>十三、</w:t>
      </w:r>
      <w:r>
        <w:rPr>
          <w:rFonts w:ascii="仿宋" w:eastAsia="仿宋" w:hAnsi="仿宋" w:hint="eastAsia"/>
          <w:b w:val="0"/>
          <w:color w:val="000000"/>
        </w:rPr>
        <w:t>国</w:t>
      </w:r>
      <w:r>
        <w:rPr>
          <w:rStyle w:val="20"/>
          <w:rFonts w:ascii="仿宋" w:eastAsia="仿宋" w:hAnsi="仿宋" w:hint="eastAsia"/>
        </w:rPr>
        <w:t>有资本经营预算支出决算表</w:t>
      </w:r>
      <w:bookmarkEnd w:id="64"/>
    </w:p>
    <w:sectPr w:rsidR="00BD33FC">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D8C" w:rsidRDefault="00386D8C">
      <w:r>
        <w:separator/>
      </w:r>
    </w:p>
  </w:endnote>
  <w:endnote w:type="continuationSeparator" w:id="0">
    <w:p w:rsidR="00386D8C" w:rsidRDefault="00386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80E0000" w:usb2="00000000" w:usb3="00000000" w:csb0="00040000" w:csb1="00000000"/>
  </w:font>
  <w:font w:name="宋体,微软雅黑">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781956"/>
    </w:sdtPr>
    <w:sdtEndPr/>
    <w:sdtContent>
      <w:p w:rsidR="00BD33FC" w:rsidRDefault="00386D8C">
        <w:pPr>
          <w:pStyle w:val="a7"/>
          <w:jc w:val="center"/>
        </w:pPr>
        <w:r>
          <w:fldChar w:fldCharType="begin"/>
        </w:r>
        <w:r>
          <w:instrText>PAGE   \* MERGEFORMAT</w:instrText>
        </w:r>
        <w:r>
          <w:fldChar w:fldCharType="separate"/>
        </w:r>
        <w:r w:rsidR="00A84515" w:rsidRPr="00A84515">
          <w:rPr>
            <w:noProof/>
            <w:lang w:val="zh-CN"/>
          </w:rPr>
          <w:t>32</w:t>
        </w:r>
        <w:r>
          <w:fldChar w:fldCharType="end"/>
        </w:r>
      </w:p>
    </w:sdtContent>
  </w:sdt>
  <w:p w:rsidR="00BD33FC" w:rsidRDefault="00BD33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D8C" w:rsidRDefault="00386D8C">
      <w:r>
        <w:separator/>
      </w:r>
    </w:p>
  </w:footnote>
  <w:footnote w:type="continuationSeparator" w:id="0">
    <w:p w:rsidR="00386D8C" w:rsidRDefault="00386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3FC" w:rsidRDefault="00BD33FC">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26C66B"/>
    <w:multiLevelType w:val="singleLevel"/>
    <w:tmpl w:val="B026C66B"/>
    <w:lvl w:ilvl="0">
      <w:start w:val="1"/>
      <w:numFmt w:val="decimal"/>
      <w:lvlText w:val="%1."/>
      <w:lvlJc w:val="left"/>
      <w:pPr>
        <w:tabs>
          <w:tab w:val="left" w:pos="312"/>
        </w:tabs>
      </w:pPr>
    </w:lvl>
  </w:abstractNum>
  <w:abstractNum w:abstractNumId="1"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2" w15:restartNumberingAfterBreak="0">
    <w:nsid w:val="E2FA047D"/>
    <w:multiLevelType w:val="singleLevel"/>
    <w:tmpl w:val="E2FA047D"/>
    <w:lvl w:ilvl="0">
      <w:start w:val="3"/>
      <w:numFmt w:val="chineseCounting"/>
      <w:suff w:val="space"/>
      <w:lvlText w:val="第%1部分"/>
      <w:lvlJc w:val="left"/>
      <w:rPr>
        <w:rFonts w:hint="eastAsia"/>
      </w:rPr>
    </w:lvl>
  </w:abstractNum>
  <w:abstractNum w:abstractNumId="3" w15:restartNumberingAfterBreak="0">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15:restartNumberingAfterBreak="0">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6" w15:restartNumberingAfterBreak="0">
    <w:nsid w:val="37796D99"/>
    <w:multiLevelType w:val="singleLevel"/>
    <w:tmpl w:val="37796D99"/>
    <w:lvl w:ilvl="0">
      <w:start w:val="1"/>
      <w:numFmt w:val="chineseCounting"/>
      <w:suff w:val="nothing"/>
      <w:lvlText w:val="（%1）"/>
      <w:lvlJc w:val="left"/>
      <w:rPr>
        <w:rFonts w:ascii="楷体_GB2312" w:eastAsia="楷体_GB2312" w:hAnsi="楷体_GB2312" w:cs="楷体_GB2312" w:hint="eastAsia"/>
        <w:b/>
        <w:bCs/>
        <w:sz w:val="32"/>
        <w:szCs w:val="32"/>
      </w:rPr>
    </w:lvl>
  </w:abstractNum>
  <w:num w:numId="1">
    <w:abstractNumId w:val="4"/>
  </w:num>
  <w:num w:numId="2">
    <w:abstractNumId w:val="1"/>
  </w:num>
  <w:num w:numId="3">
    <w:abstractNumId w:val="5"/>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7F80"/>
    <w:rsid w:val="00063117"/>
    <w:rsid w:val="0006487A"/>
    <w:rsid w:val="00065F8F"/>
    <w:rsid w:val="000768F2"/>
    <w:rsid w:val="00080D87"/>
    <w:rsid w:val="0009184B"/>
    <w:rsid w:val="0009593C"/>
    <w:rsid w:val="000B047F"/>
    <w:rsid w:val="000B5923"/>
    <w:rsid w:val="000B5A48"/>
    <w:rsid w:val="000B6FF3"/>
    <w:rsid w:val="000C3467"/>
    <w:rsid w:val="000C3CA6"/>
    <w:rsid w:val="000D1267"/>
    <w:rsid w:val="000D1D50"/>
    <w:rsid w:val="000D5782"/>
    <w:rsid w:val="000E6613"/>
    <w:rsid w:val="000E7119"/>
    <w:rsid w:val="00106D81"/>
    <w:rsid w:val="00114E9B"/>
    <w:rsid w:val="0014729F"/>
    <w:rsid w:val="00157BAB"/>
    <w:rsid w:val="001654D1"/>
    <w:rsid w:val="0018106D"/>
    <w:rsid w:val="001877A7"/>
    <w:rsid w:val="00191536"/>
    <w:rsid w:val="00196687"/>
    <w:rsid w:val="001B454E"/>
    <w:rsid w:val="001C0962"/>
    <w:rsid w:val="001D7531"/>
    <w:rsid w:val="001E737D"/>
    <w:rsid w:val="001F0385"/>
    <w:rsid w:val="001F0592"/>
    <w:rsid w:val="001F7506"/>
    <w:rsid w:val="002006CD"/>
    <w:rsid w:val="00202B36"/>
    <w:rsid w:val="00204B7A"/>
    <w:rsid w:val="0021101A"/>
    <w:rsid w:val="00220536"/>
    <w:rsid w:val="00235629"/>
    <w:rsid w:val="00260C38"/>
    <w:rsid w:val="002616C0"/>
    <w:rsid w:val="002662AA"/>
    <w:rsid w:val="00280496"/>
    <w:rsid w:val="00295495"/>
    <w:rsid w:val="002A6F5D"/>
    <w:rsid w:val="002B2613"/>
    <w:rsid w:val="002F1818"/>
    <w:rsid w:val="002F567B"/>
    <w:rsid w:val="003216A9"/>
    <w:rsid w:val="0037013F"/>
    <w:rsid w:val="00380C92"/>
    <w:rsid w:val="00384070"/>
    <w:rsid w:val="00386D8C"/>
    <w:rsid w:val="003917EF"/>
    <w:rsid w:val="003A484F"/>
    <w:rsid w:val="003B0BE0"/>
    <w:rsid w:val="003B0C1B"/>
    <w:rsid w:val="003B688C"/>
    <w:rsid w:val="003C0291"/>
    <w:rsid w:val="003C39AE"/>
    <w:rsid w:val="003C7B60"/>
    <w:rsid w:val="003D1FB2"/>
    <w:rsid w:val="003D66DA"/>
    <w:rsid w:val="003E1310"/>
    <w:rsid w:val="003E6F55"/>
    <w:rsid w:val="00406254"/>
    <w:rsid w:val="00414856"/>
    <w:rsid w:val="004174FF"/>
    <w:rsid w:val="004223DE"/>
    <w:rsid w:val="00434489"/>
    <w:rsid w:val="00437085"/>
    <w:rsid w:val="00443880"/>
    <w:rsid w:val="00446279"/>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F16"/>
    <w:rsid w:val="005664BB"/>
    <w:rsid w:val="0057481D"/>
    <w:rsid w:val="0058486E"/>
    <w:rsid w:val="005A2FAE"/>
    <w:rsid w:val="005D1BF4"/>
    <w:rsid w:val="005D1C8B"/>
    <w:rsid w:val="005D5CED"/>
    <w:rsid w:val="005F1A4C"/>
    <w:rsid w:val="00605688"/>
    <w:rsid w:val="006070AF"/>
    <w:rsid w:val="00607E6C"/>
    <w:rsid w:val="006101B1"/>
    <w:rsid w:val="00614E44"/>
    <w:rsid w:val="00620EE6"/>
    <w:rsid w:val="00622830"/>
    <w:rsid w:val="00630AEF"/>
    <w:rsid w:val="006325F8"/>
    <w:rsid w:val="00634C9A"/>
    <w:rsid w:val="00637B4C"/>
    <w:rsid w:val="006440E4"/>
    <w:rsid w:val="0066343B"/>
    <w:rsid w:val="00664777"/>
    <w:rsid w:val="006748A4"/>
    <w:rsid w:val="0067596C"/>
    <w:rsid w:val="00683E73"/>
    <w:rsid w:val="006A3141"/>
    <w:rsid w:val="006A5E34"/>
    <w:rsid w:val="006A6DC7"/>
    <w:rsid w:val="006B2422"/>
    <w:rsid w:val="006B2B9A"/>
    <w:rsid w:val="006C1937"/>
    <w:rsid w:val="006F020C"/>
    <w:rsid w:val="00704E6A"/>
    <w:rsid w:val="007100B9"/>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D73DF"/>
    <w:rsid w:val="007E23B0"/>
    <w:rsid w:val="007F1991"/>
    <w:rsid w:val="007F2C2F"/>
    <w:rsid w:val="007F55FC"/>
    <w:rsid w:val="007F5665"/>
    <w:rsid w:val="00800112"/>
    <w:rsid w:val="008253BB"/>
    <w:rsid w:val="0083030B"/>
    <w:rsid w:val="0083706E"/>
    <w:rsid w:val="008423A5"/>
    <w:rsid w:val="008442EA"/>
    <w:rsid w:val="00850625"/>
    <w:rsid w:val="00853718"/>
    <w:rsid w:val="00855221"/>
    <w:rsid w:val="00860645"/>
    <w:rsid w:val="00871F71"/>
    <w:rsid w:val="00885AF4"/>
    <w:rsid w:val="008939CD"/>
    <w:rsid w:val="008A467C"/>
    <w:rsid w:val="008B768C"/>
    <w:rsid w:val="008C4DB1"/>
    <w:rsid w:val="008C4EAF"/>
    <w:rsid w:val="008C5176"/>
    <w:rsid w:val="008C7FD0"/>
    <w:rsid w:val="008E1DE7"/>
    <w:rsid w:val="008E707C"/>
    <w:rsid w:val="008E7B1F"/>
    <w:rsid w:val="00900B08"/>
    <w:rsid w:val="00902155"/>
    <w:rsid w:val="00902FA3"/>
    <w:rsid w:val="00907B89"/>
    <w:rsid w:val="00923564"/>
    <w:rsid w:val="0092392E"/>
    <w:rsid w:val="009240E1"/>
    <w:rsid w:val="009315F9"/>
    <w:rsid w:val="00946945"/>
    <w:rsid w:val="00951248"/>
    <w:rsid w:val="0095152F"/>
    <w:rsid w:val="00954C49"/>
    <w:rsid w:val="0097099F"/>
    <w:rsid w:val="00971997"/>
    <w:rsid w:val="00971FFC"/>
    <w:rsid w:val="00986528"/>
    <w:rsid w:val="0098660A"/>
    <w:rsid w:val="009931C3"/>
    <w:rsid w:val="009B2C43"/>
    <w:rsid w:val="009B4EAE"/>
    <w:rsid w:val="009B7573"/>
    <w:rsid w:val="009C22F4"/>
    <w:rsid w:val="009C2E98"/>
    <w:rsid w:val="009D3447"/>
    <w:rsid w:val="009D4711"/>
    <w:rsid w:val="009F1185"/>
    <w:rsid w:val="009F18CD"/>
    <w:rsid w:val="009F2A13"/>
    <w:rsid w:val="009F39D1"/>
    <w:rsid w:val="00A04EB0"/>
    <w:rsid w:val="00A13CC1"/>
    <w:rsid w:val="00A16847"/>
    <w:rsid w:val="00A22677"/>
    <w:rsid w:val="00A237D8"/>
    <w:rsid w:val="00A268C4"/>
    <w:rsid w:val="00A307CD"/>
    <w:rsid w:val="00A40A00"/>
    <w:rsid w:val="00A4142F"/>
    <w:rsid w:val="00A56DF2"/>
    <w:rsid w:val="00A67AB5"/>
    <w:rsid w:val="00A84515"/>
    <w:rsid w:val="00A91760"/>
    <w:rsid w:val="00A93B00"/>
    <w:rsid w:val="00A93C21"/>
    <w:rsid w:val="00AC3C6A"/>
    <w:rsid w:val="00AD5620"/>
    <w:rsid w:val="00AD7C1B"/>
    <w:rsid w:val="00AE16BA"/>
    <w:rsid w:val="00AE1EBE"/>
    <w:rsid w:val="00B03C9D"/>
    <w:rsid w:val="00B060AE"/>
    <w:rsid w:val="00B10517"/>
    <w:rsid w:val="00B1491D"/>
    <w:rsid w:val="00B14E76"/>
    <w:rsid w:val="00B161B8"/>
    <w:rsid w:val="00B2048C"/>
    <w:rsid w:val="00B310B9"/>
    <w:rsid w:val="00B35F3F"/>
    <w:rsid w:val="00B36CBB"/>
    <w:rsid w:val="00B425E0"/>
    <w:rsid w:val="00B440AA"/>
    <w:rsid w:val="00B44B70"/>
    <w:rsid w:val="00B475D4"/>
    <w:rsid w:val="00B53C56"/>
    <w:rsid w:val="00B60EC1"/>
    <w:rsid w:val="00B77EA6"/>
    <w:rsid w:val="00B81598"/>
    <w:rsid w:val="00B841F1"/>
    <w:rsid w:val="00B944D6"/>
    <w:rsid w:val="00BB4DF0"/>
    <w:rsid w:val="00BC289F"/>
    <w:rsid w:val="00BC5361"/>
    <w:rsid w:val="00BC5460"/>
    <w:rsid w:val="00BC6B50"/>
    <w:rsid w:val="00BD0E25"/>
    <w:rsid w:val="00BD33FC"/>
    <w:rsid w:val="00BF5BD6"/>
    <w:rsid w:val="00C00B26"/>
    <w:rsid w:val="00C03E31"/>
    <w:rsid w:val="00C11920"/>
    <w:rsid w:val="00C33E72"/>
    <w:rsid w:val="00C354B2"/>
    <w:rsid w:val="00C35554"/>
    <w:rsid w:val="00C42709"/>
    <w:rsid w:val="00C47613"/>
    <w:rsid w:val="00C50D09"/>
    <w:rsid w:val="00C533CC"/>
    <w:rsid w:val="00C5751C"/>
    <w:rsid w:val="00C61BFC"/>
    <w:rsid w:val="00C62B85"/>
    <w:rsid w:val="00C65438"/>
    <w:rsid w:val="00C76CB2"/>
    <w:rsid w:val="00C91CBB"/>
    <w:rsid w:val="00CC09B6"/>
    <w:rsid w:val="00CC666F"/>
    <w:rsid w:val="00CD1E3F"/>
    <w:rsid w:val="00CE44F6"/>
    <w:rsid w:val="00CE49DA"/>
    <w:rsid w:val="00CE7B61"/>
    <w:rsid w:val="00D00095"/>
    <w:rsid w:val="00D0307D"/>
    <w:rsid w:val="00D20620"/>
    <w:rsid w:val="00D232A1"/>
    <w:rsid w:val="00D26091"/>
    <w:rsid w:val="00D34E7C"/>
    <w:rsid w:val="00D35489"/>
    <w:rsid w:val="00D51276"/>
    <w:rsid w:val="00D7035F"/>
    <w:rsid w:val="00DA417D"/>
    <w:rsid w:val="00DA65AC"/>
    <w:rsid w:val="00DB1913"/>
    <w:rsid w:val="00DC410D"/>
    <w:rsid w:val="00DC68CA"/>
    <w:rsid w:val="00DC7CBA"/>
    <w:rsid w:val="00DD73B7"/>
    <w:rsid w:val="00DE4BAD"/>
    <w:rsid w:val="00DF28BC"/>
    <w:rsid w:val="00DF3129"/>
    <w:rsid w:val="00DF34B9"/>
    <w:rsid w:val="00E01053"/>
    <w:rsid w:val="00E07ACF"/>
    <w:rsid w:val="00E331A1"/>
    <w:rsid w:val="00E33202"/>
    <w:rsid w:val="00E336A9"/>
    <w:rsid w:val="00E50624"/>
    <w:rsid w:val="00E568DF"/>
    <w:rsid w:val="00E63B2A"/>
    <w:rsid w:val="00E64269"/>
    <w:rsid w:val="00E82267"/>
    <w:rsid w:val="00E82DB9"/>
    <w:rsid w:val="00EA010F"/>
    <w:rsid w:val="00EA2D3F"/>
    <w:rsid w:val="00EC38B6"/>
    <w:rsid w:val="00ED00B1"/>
    <w:rsid w:val="00ED1B63"/>
    <w:rsid w:val="00ED3C1F"/>
    <w:rsid w:val="00ED4085"/>
    <w:rsid w:val="00ED420E"/>
    <w:rsid w:val="00EE2F57"/>
    <w:rsid w:val="00EF4C34"/>
    <w:rsid w:val="00EF6E63"/>
    <w:rsid w:val="00EF77C6"/>
    <w:rsid w:val="00F05438"/>
    <w:rsid w:val="00F1361C"/>
    <w:rsid w:val="00F160C7"/>
    <w:rsid w:val="00F1631D"/>
    <w:rsid w:val="00F36D8F"/>
    <w:rsid w:val="00F417B1"/>
    <w:rsid w:val="00F602DF"/>
    <w:rsid w:val="00F617C5"/>
    <w:rsid w:val="00F81FD9"/>
    <w:rsid w:val="00F841AA"/>
    <w:rsid w:val="00FA23E8"/>
    <w:rsid w:val="00FD3CC1"/>
    <w:rsid w:val="00FF1E02"/>
    <w:rsid w:val="00FF30B4"/>
    <w:rsid w:val="06CB4923"/>
    <w:rsid w:val="10C055FF"/>
    <w:rsid w:val="16BB723D"/>
    <w:rsid w:val="240371BF"/>
    <w:rsid w:val="29C62F89"/>
    <w:rsid w:val="29FD04D3"/>
    <w:rsid w:val="319F7F4E"/>
    <w:rsid w:val="32137F10"/>
    <w:rsid w:val="375C4A30"/>
    <w:rsid w:val="3B6C2BDD"/>
    <w:rsid w:val="3F8C2272"/>
    <w:rsid w:val="517F7D5E"/>
    <w:rsid w:val="536220D9"/>
    <w:rsid w:val="58127815"/>
    <w:rsid w:val="6A611B5E"/>
    <w:rsid w:val="764638AD"/>
    <w:rsid w:val="792602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6EA893DF"/>
  <w15:docId w15:val="{04ABC296-8133-4FE3-B086-DAF6E63BD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spacing w:beforeLines="30"/>
    </w:pPr>
    <w:rPr>
      <w:rFonts w:ascii="仿宋_GB2312" w:eastAsia="仿宋_GB2312"/>
      <w:kern w:val="0"/>
      <w:sz w:val="30"/>
    </w:rPr>
  </w:style>
  <w:style w:type="paragraph" w:styleId="31">
    <w:name w:val="toc 3"/>
    <w:basedOn w:val="a"/>
    <w:next w:val="a"/>
    <w:uiPriority w:val="39"/>
    <w:unhideWhenUsed/>
    <w:qFormat/>
    <w:pPr>
      <w:tabs>
        <w:tab w:val="right" w:leader="dot" w:pos="8296"/>
      </w:tabs>
      <w:ind w:leftChars="400" w:left="84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rFonts w:ascii="Calibri" w:hAnsi="Calibri"/>
      <w:kern w:val="0"/>
      <w:sz w:val="18"/>
      <w:szCs w:val="18"/>
    </w:rPr>
  </w:style>
  <w:style w:type="paragraph" w:styleId="a9">
    <w:name w:val="header"/>
    <w:basedOn w:val="a"/>
    <w:link w:val="aa"/>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b">
    <w:name w:val="Strong"/>
    <w:basedOn w:val="a0"/>
    <w:uiPriority w:val="99"/>
    <w:qFormat/>
    <w:rPr>
      <w:b/>
    </w:rPr>
  </w:style>
  <w:style w:type="character" w:styleId="ac">
    <w:name w:val="Hyperlink"/>
    <w:basedOn w:val="a0"/>
    <w:uiPriority w:val="99"/>
    <w:unhideWhenUsed/>
    <w:qFormat/>
    <w:rPr>
      <w:color w:val="0000FF" w:themeColor="hyperlink"/>
      <w:u w:val="single"/>
    </w:rPr>
  </w:style>
  <w:style w:type="character" w:customStyle="1" w:styleId="HeaderChar">
    <w:name w:val="Header Char"/>
    <w:basedOn w:val="a0"/>
    <w:uiPriority w:val="99"/>
    <w:semiHidden/>
    <w:rPr>
      <w:rFonts w:ascii="Times New Roman" w:hAnsi="Times New Roman"/>
      <w:sz w:val="18"/>
      <w:szCs w:val="18"/>
    </w:rPr>
  </w:style>
  <w:style w:type="character" w:customStyle="1" w:styleId="aa">
    <w:name w:val="页眉 字符"/>
    <w:link w:val="a9"/>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a8">
    <w:name w:val="页脚 字符"/>
    <w:link w:val="a7"/>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a4">
    <w:name w:val="正文文本 字符"/>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styleId="ad">
    <w:name w:val="List Paragraph"/>
    <w:basedOn w:val="a"/>
    <w:uiPriority w:val="34"/>
    <w:qFormat/>
    <w:pPr>
      <w:ind w:firstLineChars="200" w:firstLine="420"/>
    </w:pPr>
  </w:style>
  <w:style w:type="character" w:customStyle="1" w:styleId="10">
    <w:name w:val="标题 1 字符"/>
    <w:basedOn w:val="a0"/>
    <w:link w:val="1"/>
    <w:uiPriority w:val="9"/>
    <w:qFormat/>
    <w:rPr>
      <w:rFonts w:ascii="Times New Roman" w:hAnsi="Times New Roman"/>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6">
    <w:name w:val="批注框文本 字符"/>
    <w:basedOn w:val="a0"/>
    <w:link w:val="a5"/>
    <w:uiPriority w:val="99"/>
    <w:semiHidden/>
    <w:rPr>
      <w:rFonts w:ascii="Times New Roman" w:hAnsi="Times New Roman"/>
      <w:kern w:val="2"/>
      <w:sz w:val="18"/>
      <w:szCs w:val="18"/>
    </w:rPr>
  </w:style>
  <w:style w:type="character" w:customStyle="1" w:styleId="30">
    <w:name w:val="标题 3 字符"/>
    <w:basedOn w:val="a0"/>
    <w:link w:val="3"/>
    <w:uiPriority w:val="9"/>
    <w:qFormat/>
    <w:rPr>
      <w:rFonts w:ascii="Times New Roman" w:hAnsi="Times New Roman"/>
      <w:b/>
      <w:bCs/>
      <w:kern w:val="2"/>
      <w:sz w:val="32"/>
      <w:szCs w:val="32"/>
    </w:rPr>
  </w:style>
  <w:style w:type="character" w:customStyle="1" w:styleId="C01Char">
    <w:name w:val="〖C01〗正文 Char"/>
    <w:link w:val="C01"/>
    <w:qFormat/>
    <w:rPr>
      <w:rFonts w:ascii="仿宋_GB2312" w:eastAsia="仿宋_GB2312"/>
      <w:kern w:val="2"/>
      <w:sz w:val="32"/>
      <w:szCs w:val="32"/>
    </w:rPr>
  </w:style>
  <w:style w:type="paragraph" w:customStyle="1" w:styleId="C01">
    <w:name w:val="〖C01〗正文"/>
    <w:link w:val="C01Char"/>
    <w:qFormat/>
    <w:pPr>
      <w:widowControl w:val="0"/>
      <w:topLinePunct/>
      <w:spacing w:line="600" w:lineRule="exact"/>
      <w:ind w:firstLineChars="200" w:firstLine="200"/>
    </w:pPr>
    <w:rPr>
      <w:rFonts w:ascii="仿宋_GB2312" w:eastAsia="仿宋_GB2312"/>
      <w:kern w:val="2"/>
      <w:sz w:val="32"/>
      <w:szCs w:val="32"/>
    </w:rPr>
  </w:style>
  <w:style w:type="character" w:customStyle="1" w:styleId="40">
    <w:name w:val="标题 4 字符"/>
    <w:basedOn w:val="a0"/>
    <w:link w:val="4"/>
    <w:uiPriority w:val="9"/>
    <w:qFormat/>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197882-21AA-492A-BE91-323954499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32</Pages>
  <Words>9242</Words>
  <Characters>3236</Characters>
  <Application>Microsoft Office Word</Application>
  <DocSecurity>0</DocSecurity>
  <Lines>26</Lines>
  <Paragraphs>24</Paragraphs>
  <ScaleCrop>false</ScaleCrop>
  <Company>四川省财政厅</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ZLP</cp:lastModifiedBy>
  <cp:revision>49</cp:revision>
  <cp:lastPrinted>2019-08-01T00:48:00Z</cp:lastPrinted>
  <dcterms:created xsi:type="dcterms:W3CDTF">2019-08-01T01:14:00Z</dcterms:created>
  <dcterms:modified xsi:type="dcterms:W3CDTF">2019-11-01T02:24:00Z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