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s="黑体"/>
          <w:sz w:val="32"/>
          <w:szCs w:val="32"/>
          <w:vertAlign w:val="baseline"/>
          <w:lang w:val="en-US" w:eastAsia="zh-CN"/>
        </w:rPr>
      </w:pPr>
      <w:r>
        <w:rPr>
          <w:rFonts w:hint="eastAsia" w:ascii="黑体" w:hAnsi="黑体" w:eastAsia="黑体" w:cs="黑体"/>
          <w:sz w:val="32"/>
          <w:szCs w:val="32"/>
          <w:vertAlign w:val="baseline"/>
          <w:lang w:val="en-US" w:eastAsia="zh-CN"/>
        </w:rPr>
        <w:t>附件</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vertAlign w:val="baseline"/>
          <w:lang w:val="en-US" w:eastAsia="zh-CN"/>
        </w:rPr>
      </w:pPr>
      <w:r>
        <w:rPr>
          <w:rFonts w:hint="eastAsia" w:ascii="方正小标宋简体" w:hAnsi="方正小标宋简体" w:eastAsia="方正小标宋简体" w:cs="方正小标宋简体"/>
          <w:sz w:val="44"/>
          <w:szCs w:val="44"/>
          <w:vertAlign w:val="baseline"/>
          <w:lang w:val="en-US" w:eastAsia="zh-CN"/>
        </w:rPr>
        <w:t>公开选择评估机构承担乐山市沙湾区中泰矿业有限公司龙口山采矿点相关资产评估项目摇号结果</w:t>
      </w:r>
      <w:bookmarkStart w:id="0" w:name="_GoBack"/>
      <w:bookmarkEnd w:id="0"/>
    </w:p>
    <w:p>
      <w:pPr>
        <w:jc w:val="center"/>
        <w:rPr>
          <w:rFonts w:hint="eastAsia" w:ascii="方正小标宋简体" w:hAnsi="方正小标宋简体" w:eastAsia="方正小标宋简体" w:cs="方正小标宋简体"/>
          <w:sz w:val="32"/>
          <w:szCs w:val="32"/>
          <w:vertAlign w:val="baseline"/>
          <w:lang w:val="en-US" w:eastAsia="zh-CN"/>
        </w:rPr>
      </w:pP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center"/>
          </w:tcPr>
          <w:p>
            <w:pPr>
              <w:jc w:val="center"/>
              <w:rPr>
                <w:rFonts w:hint="eastAsia" w:ascii="方正仿宋_GB2312" w:hAnsi="方正仿宋_GB2312" w:eastAsia="方正仿宋_GB2312" w:cs="方正仿宋_GB2312"/>
                <w:sz w:val="32"/>
                <w:szCs w:val="32"/>
                <w:vertAlign w:val="baseline"/>
                <w:lang w:val="en-US" w:eastAsia="zh-CN"/>
              </w:rPr>
            </w:pPr>
            <w:r>
              <w:rPr>
                <w:rFonts w:hint="eastAsia" w:ascii="方正仿宋_GB2312" w:hAnsi="方正仿宋_GB2312" w:eastAsia="方正仿宋_GB2312" w:cs="方正仿宋_GB2312"/>
                <w:sz w:val="32"/>
                <w:szCs w:val="32"/>
                <w:vertAlign w:val="baseline"/>
                <w:lang w:val="en-US" w:eastAsia="zh-CN"/>
              </w:rPr>
              <w:t>项目编号</w:t>
            </w:r>
          </w:p>
        </w:tc>
        <w:tc>
          <w:tcPr>
            <w:tcW w:w="2841" w:type="dxa"/>
            <w:vAlign w:val="center"/>
          </w:tcPr>
          <w:p>
            <w:pPr>
              <w:jc w:val="center"/>
              <w:rPr>
                <w:rFonts w:hint="eastAsia" w:ascii="方正仿宋_GB2312" w:hAnsi="方正仿宋_GB2312" w:eastAsia="方正仿宋_GB2312" w:cs="方正仿宋_GB2312"/>
                <w:sz w:val="32"/>
                <w:szCs w:val="32"/>
                <w:vertAlign w:val="baseline"/>
                <w:lang w:val="en-US" w:eastAsia="zh-CN"/>
              </w:rPr>
            </w:pPr>
            <w:r>
              <w:rPr>
                <w:rFonts w:hint="eastAsia" w:ascii="方正仿宋_GB2312" w:hAnsi="方正仿宋_GB2312" w:eastAsia="方正仿宋_GB2312" w:cs="方正仿宋_GB2312"/>
                <w:sz w:val="32"/>
                <w:szCs w:val="32"/>
                <w:vertAlign w:val="baseline"/>
                <w:lang w:val="en-US" w:eastAsia="zh-CN"/>
              </w:rPr>
              <w:t>项目名称</w:t>
            </w:r>
          </w:p>
        </w:tc>
        <w:tc>
          <w:tcPr>
            <w:tcW w:w="2841" w:type="dxa"/>
            <w:vAlign w:val="center"/>
          </w:tcPr>
          <w:p>
            <w:pPr>
              <w:jc w:val="center"/>
              <w:rPr>
                <w:rFonts w:hint="eastAsia" w:ascii="方正仿宋_GB2312" w:hAnsi="方正仿宋_GB2312" w:eastAsia="方正仿宋_GB2312" w:cs="方正仿宋_GB2312"/>
                <w:sz w:val="32"/>
                <w:szCs w:val="32"/>
                <w:vertAlign w:val="baseline"/>
                <w:lang w:val="en-US" w:eastAsia="zh-CN"/>
              </w:rPr>
            </w:pPr>
            <w:r>
              <w:rPr>
                <w:rFonts w:hint="eastAsia" w:ascii="方正仿宋_GB2312" w:hAnsi="方正仿宋_GB2312" w:eastAsia="方正仿宋_GB2312" w:cs="方正仿宋_GB2312"/>
                <w:sz w:val="32"/>
                <w:szCs w:val="32"/>
                <w:vertAlign w:val="baseline"/>
                <w:lang w:val="en-US" w:eastAsia="zh-CN"/>
              </w:rPr>
              <w:t>中选机构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center"/>
          </w:tcPr>
          <w:p>
            <w:pPr>
              <w:jc w:val="center"/>
              <w:rPr>
                <w:rFonts w:hint="eastAsia" w:ascii="方正仿宋_GB2312" w:hAnsi="方正仿宋_GB2312" w:eastAsia="方正仿宋_GB2312" w:cs="方正仿宋_GB2312"/>
                <w:sz w:val="32"/>
                <w:szCs w:val="32"/>
                <w:vertAlign w:val="baseline"/>
                <w:lang w:val="en-US" w:eastAsia="zh-CN"/>
              </w:rPr>
            </w:pPr>
            <w:r>
              <w:rPr>
                <w:rFonts w:hint="eastAsia" w:ascii="方正仿宋_GB2312" w:hAnsi="方正仿宋_GB2312" w:eastAsia="方正仿宋_GB2312" w:cs="方正仿宋_GB2312"/>
                <w:sz w:val="32"/>
                <w:szCs w:val="32"/>
                <w:vertAlign w:val="baseline"/>
                <w:lang w:val="en-US" w:eastAsia="zh-CN"/>
              </w:rPr>
              <w:t>1</w:t>
            </w:r>
          </w:p>
        </w:tc>
        <w:tc>
          <w:tcPr>
            <w:tcW w:w="2841" w:type="dxa"/>
            <w:vAlign w:val="center"/>
          </w:tcPr>
          <w:p>
            <w:pPr>
              <w:jc w:val="center"/>
              <w:rPr>
                <w:rFonts w:hint="eastAsia" w:ascii="方正仿宋_GB2312" w:hAnsi="方正仿宋_GB2312" w:eastAsia="方正仿宋_GB2312" w:cs="方正仿宋_GB2312"/>
                <w:sz w:val="32"/>
                <w:szCs w:val="32"/>
                <w:vertAlign w:val="baseline"/>
              </w:rPr>
            </w:pPr>
            <w:r>
              <w:rPr>
                <w:rFonts w:hint="eastAsia" w:ascii="方正仿宋_GB2312" w:hAnsi="方正仿宋_GB2312" w:eastAsia="方正仿宋_GB2312" w:cs="方正仿宋_GB2312"/>
                <w:sz w:val="32"/>
                <w:szCs w:val="32"/>
                <w:vertAlign w:val="baseline"/>
              </w:rPr>
              <w:t>乐山市沙湾区中泰矿业有限公司龙口山采矿点相关资产评估项目</w:t>
            </w:r>
          </w:p>
        </w:tc>
        <w:tc>
          <w:tcPr>
            <w:tcW w:w="2841" w:type="dxa"/>
            <w:vAlign w:val="center"/>
          </w:tcPr>
          <w:p>
            <w:pPr>
              <w:jc w:val="center"/>
              <w:rPr>
                <w:rFonts w:hint="eastAsia" w:ascii="方正仿宋_GB2312" w:hAnsi="方正仿宋_GB2312" w:eastAsia="方正仿宋_GB2312" w:cs="方正仿宋_GB2312"/>
                <w:sz w:val="32"/>
                <w:szCs w:val="32"/>
                <w:vertAlign w:val="baseline"/>
              </w:rPr>
            </w:pPr>
            <w:r>
              <w:rPr>
                <w:rFonts w:hint="eastAsia" w:ascii="方正仿宋_GB2312" w:hAnsi="方正仿宋_GB2312" w:eastAsia="方正仿宋_GB2312" w:cs="方正仿宋_GB2312"/>
                <w:sz w:val="32"/>
                <w:szCs w:val="32"/>
                <w:vertAlign w:val="baseline"/>
              </w:rPr>
              <w:t>四川中顺正德房地产</w:t>
            </w:r>
            <w:r>
              <w:rPr>
                <w:rFonts w:hint="eastAsia" w:ascii="方正仿宋_GB2312" w:hAnsi="方正仿宋_GB2312" w:eastAsia="方正仿宋_GB2312" w:cs="方正仿宋_GB2312"/>
                <w:sz w:val="32"/>
                <w:szCs w:val="32"/>
                <w:vertAlign w:val="baseline"/>
                <w:lang w:val="en-US" w:eastAsia="zh-CN"/>
              </w:rPr>
              <w:t>土</w:t>
            </w:r>
            <w:r>
              <w:rPr>
                <w:rFonts w:hint="eastAsia" w:ascii="方正仿宋_GB2312" w:hAnsi="方正仿宋_GB2312" w:eastAsia="方正仿宋_GB2312" w:cs="方正仿宋_GB2312"/>
                <w:sz w:val="32"/>
                <w:szCs w:val="32"/>
                <w:vertAlign w:val="baseline"/>
              </w:rPr>
              <w:t>地资产评估有限公司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3"/>
            <w:vAlign w:val="center"/>
          </w:tcPr>
          <w:p>
            <w:pPr>
              <w:jc w:val="center"/>
              <w:rPr>
                <w:rFonts w:hint="eastAsia" w:ascii="方正仿宋_GB2312" w:hAnsi="方正仿宋_GB2312" w:eastAsia="方正仿宋_GB2312" w:cs="方正仿宋_GB2312"/>
                <w:sz w:val="32"/>
                <w:szCs w:val="32"/>
                <w:vertAlign w:val="baseline"/>
                <w:lang w:val="en-US" w:eastAsia="zh-CN"/>
              </w:rPr>
            </w:pPr>
            <w:r>
              <w:rPr>
                <w:rFonts w:hint="eastAsia" w:ascii="方正仿宋_GB2312" w:hAnsi="方正仿宋_GB2312" w:eastAsia="方正仿宋_GB2312" w:cs="方正仿宋_GB2312"/>
                <w:sz w:val="32"/>
                <w:szCs w:val="32"/>
                <w:vertAlign w:val="baseline"/>
                <w:lang w:val="en-US" w:eastAsia="zh-CN"/>
              </w:rPr>
              <w:t>备注：参加本次摇号的评估机构中，中天晟源（四川）资产评估有限公司、中都国脉（北京）资产评估有限公司未中选本次评估项目。</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6DC3AC0-13A8-4069-BA39-AC7335E27EC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3354AE82-36E2-483F-84C1-9B7952CB9EBB}"/>
  </w:font>
  <w:font w:name="方正仿宋_GB2312">
    <w:panose1 w:val="02000000000000000000"/>
    <w:charset w:val="86"/>
    <w:family w:val="auto"/>
    <w:pitch w:val="default"/>
    <w:sig w:usb0="A00002BF" w:usb1="184F6CFA" w:usb2="00000012" w:usb3="00000000" w:csb0="00040001" w:csb1="00000000"/>
    <w:embedRegular r:id="rId3" w:fontKey="{478265D2-9B1A-4E8B-BE01-5DC478E533A9}"/>
  </w:font>
  <w:font w:name="方正小标宋简体">
    <w:panose1 w:val="03000509000000000000"/>
    <w:charset w:val="86"/>
    <w:family w:val="auto"/>
    <w:pitch w:val="default"/>
    <w:sig w:usb0="00000001" w:usb1="080E0000" w:usb2="00000000" w:usb3="00000000" w:csb0="00040000" w:csb1="00000000"/>
    <w:embedRegular r:id="rId4" w:fontKey="{2B2EB890-D336-451A-9AA0-8843F8F4ADB9}"/>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JiNTVkYmVhODUzYzY2NzI1ZWU5NjE5YWUwYjMyNjAifQ=="/>
  </w:docVars>
  <w:rsids>
    <w:rsidRoot w:val="00000000"/>
    <w:rsid w:val="0DF00080"/>
    <w:rsid w:val="102F76E3"/>
    <w:rsid w:val="2B50587C"/>
    <w:rsid w:val="35772498"/>
    <w:rsid w:val="48EE5848"/>
    <w:rsid w:val="6C586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176</Words>
  <Characters>176</Characters>
  <Lines>0</Lines>
  <Paragraphs>0</Paragraphs>
  <TotalTime>11</TotalTime>
  <ScaleCrop>false</ScaleCrop>
  <LinksUpToDate>false</LinksUpToDate>
  <CharactersWithSpaces>176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2026-07-08T03:12:00Z</dcterms:created>
  <dc:creator>Administrator</dc:creator>
  <cp:lastModifiedBy>袋里有米唐</cp:lastModifiedBy>
  <dcterms:modified xsi:type="dcterms:W3CDTF">2026-07-22T05:55:18Z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KSOTemplateDocerSaveRecord">
    <vt:lpwstr>eyJoZGlkIjoiNjE2OTk2ZDJmMGM3YTllYjZkOTg0YzVhY2Q0OTBkYmYiLCJ1c2VySWQiOiI3MDA3Mzk1MDcifQ==</vt:lpwstr>
  </property>
  <property fmtid="{D5CDD505-2E9C-101B-9397-08002B2CF9AE}" pid="4" name="ICV">
    <vt:lpwstr>806413B7E33C48D9B6D70C5E6BDEF04F_12</vt:lpwstr>
  </property>
</Properties>
</file>