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3"/>
        <w:ind w:right="0" w:firstLine="640" w:firstLineChars="200"/>
        <w:jc w:val="left"/>
        <w:rPr>
          <w:rFonts w:hint="eastAsia" w:ascii="黑体" w:hAnsi="黑体" w:eastAsia="黑体" w:cs="黑体"/>
          <w:sz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</w:rPr>
        <w:t>附件</w:t>
      </w:r>
      <w:r>
        <w:rPr>
          <w:rFonts w:hint="eastAsia" w:ascii="黑体" w:hAnsi="黑体" w:eastAsia="黑体" w:cs="黑体"/>
          <w:sz w:val="32"/>
          <w:lang w:val="en-US" w:eastAsia="zh-CN"/>
        </w:rPr>
        <w:t>1</w:t>
      </w:r>
    </w:p>
    <w:p>
      <w:pPr>
        <w:pStyle w:val="2"/>
        <w:spacing w:before="70"/>
        <w:ind w:left="1815" w:right="1395"/>
        <w:jc w:val="center"/>
      </w:pPr>
      <w:r>
        <w:t>实施强制管理的计量器具目录</w:t>
      </w: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spacing w:after="1"/>
        <w:rPr>
          <w:sz w:val="22"/>
        </w:rPr>
      </w:pPr>
    </w:p>
    <w:tbl>
      <w:tblPr>
        <w:tblStyle w:val="3"/>
        <w:tblW w:w="8678" w:type="dxa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1"/>
        <w:gridCol w:w="658"/>
        <w:gridCol w:w="1316"/>
        <w:gridCol w:w="1280"/>
        <w:gridCol w:w="1302"/>
        <w:gridCol w:w="1537"/>
        <w:gridCol w:w="18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751" w:type="dxa"/>
          </w:tcPr>
          <w:p>
            <w:pPr>
              <w:pStyle w:val="7"/>
              <w:spacing w:before="133" w:line="242" w:lineRule="auto"/>
              <w:ind w:left="164" w:right="156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一级序号</w:t>
            </w:r>
          </w:p>
        </w:tc>
        <w:tc>
          <w:tcPr>
            <w:tcW w:w="658" w:type="dxa"/>
          </w:tcPr>
          <w:p>
            <w:pPr>
              <w:pStyle w:val="7"/>
              <w:spacing w:before="133" w:line="242" w:lineRule="auto"/>
              <w:ind w:left="119" w:right="108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二级序号</w:t>
            </w:r>
          </w:p>
        </w:tc>
        <w:tc>
          <w:tcPr>
            <w:tcW w:w="1316" w:type="dxa"/>
          </w:tcPr>
          <w:p>
            <w:pPr>
              <w:pStyle w:val="7"/>
              <w:rPr>
                <w:rFonts w:ascii="黑体"/>
                <w:sz w:val="21"/>
              </w:rPr>
            </w:pPr>
          </w:p>
          <w:p>
            <w:pPr>
              <w:pStyle w:val="7"/>
              <w:spacing w:before="1"/>
              <w:ind w:left="107" w:right="103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一级目录</w:t>
            </w:r>
          </w:p>
        </w:tc>
        <w:tc>
          <w:tcPr>
            <w:tcW w:w="1280" w:type="dxa"/>
          </w:tcPr>
          <w:p>
            <w:pPr>
              <w:pStyle w:val="7"/>
              <w:rPr>
                <w:rFonts w:ascii="黑体"/>
                <w:sz w:val="21"/>
              </w:rPr>
            </w:pPr>
          </w:p>
          <w:p>
            <w:pPr>
              <w:pStyle w:val="7"/>
              <w:spacing w:before="1"/>
              <w:ind w:left="90" w:right="85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二级目录</w:t>
            </w:r>
          </w:p>
        </w:tc>
        <w:tc>
          <w:tcPr>
            <w:tcW w:w="1302" w:type="dxa"/>
          </w:tcPr>
          <w:p>
            <w:pPr>
              <w:pStyle w:val="7"/>
              <w:rPr>
                <w:rFonts w:ascii="黑体"/>
                <w:sz w:val="21"/>
              </w:rPr>
            </w:pPr>
          </w:p>
          <w:p>
            <w:pPr>
              <w:pStyle w:val="7"/>
              <w:spacing w:before="1"/>
              <w:ind w:right="222"/>
              <w:jc w:val="right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w w:val="95"/>
                <w:sz w:val="21"/>
              </w:rPr>
              <w:t>监管方式</w:t>
            </w:r>
          </w:p>
        </w:tc>
        <w:tc>
          <w:tcPr>
            <w:tcW w:w="1537" w:type="dxa"/>
          </w:tcPr>
          <w:p>
            <w:pPr>
              <w:pStyle w:val="7"/>
              <w:rPr>
                <w:rFonts w:ascii="黑体"/>
                <w:sz w:val="21"/>
              </w:rPr>
            </w:pPr>
          </w:p>
          <w:p>
            <w:pPr>
              <w:pStyle w:val="7"/>
              <w:spacing w:before="1"/>
              <w:ind w:left="325" w:right="322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强检方式</w:t>
            </w:r>
          </w:p>
        </w:tc>
        <w:tc>
          <w:tcPr>
            <w:tcW w:w="1834" w:type="dxa"/>
          </w:tcPr>
          <w:p>
            <w:pPr>
              <w:pStyle w:val="7"/>
              <w:rPr>
                <w:rFonts w:ascii="黑体"/>
                <w:sz w:val="21"/>
              </w:rPr>
            </w:pPr>
          </w:p>
          <w:p>
            <w:pPr>
              <w:pStyle w:val="7"/>
              <w:spacing w:before="1"/>
              <w:ind w:left="182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强检范围及说明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4" w:hRule="atLeast"/>
        </w:trPr>
        <w:tc>
          <w:tcPr>
            <w:tcW w:w="751" w:type="dxa"/>
          </w:tcPr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spacing w:before="169"/>
              <w:ind w:left="323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658" w:type="dxa"/>
          </w:tcPr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spacing w:before="169"/>
              <w:ind w:left="169"/>
              <w:rPr>
                <w:sz w:val="21"/>
              </w:rPr>
            </w:pPr>
            <w:r>
              <w:rPr>
                <w:sz w:val="21"/>
              </w:rPr>
              <w:t>(1)</w:t>
            </w:r>
          </w:p>
        </w:tc>
        <w:tc>
          <w:tcPr>
            <w:tcW w:w="1316" w:type="dxa"/>
          </w:tcPr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spacing w:before="169"/>
              <w:ind w:left="110" w:right="103"/>
              <w:jc w:val="center"/>
              <w:rPr>
                <w:sz w:val="21"/>
              </w:rPr>
            </w:pPr>
            <w:r>
              <w:rPr>
                <w:sz w:val="21"/>
              </w:rPr>
              <w:t>体温计</w:t>
            </w:r>
          </w:p>
        </w:tc>
        <w:tc>
          <w:tcPr>
            <w:tcW w:w="1280" w:type="dxa"/>
          </w:tcPr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spacing w:before="169"/>
              <w:ind w:left="93" w:right="85"/>
              <w:jc w:val="center"/>
              <w:rPr>
                <w:sz w:val="21"/>
              </w:rPr>
            </w:pPr>
            <w:r>
              <w:rPr>
                <w:sz w:val="21"/>
              </w:rPr>
              <w:t>体温计</w:t>
            </w:r>
          </w:p>
        </w:tc>
        <w:tc>
          <w:tcPr>
            <w:tcW w:w="1302" w:type="dxa"/>
          </w:tcPr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spacing w:before="7"/>
              <w:rPr>
                <w:rFonts w:ascii="黑体"/>
                <w:sz w:val="22"/>
              </w:rPr>
            </w:pPr>
          </w:p>
          <w:p>
            <w:pPr>
              <w:pStyle w:val="7"/>
              <w:spacing w:line="242" w:lineRule="auto"/>
              <w:ind w:left="230" w:right="222"/>
              <w:rPr>
                <w:sz w:val="21"/>
              </w:rPr>
            </w:pPr>
            <w:r>
              <w:rPr>
                <w:sz w:val="21"/>
              </w:rPr>
              <w:t>型式批准强制检定</w:t>
            </w:r>
          </w:p>
        </w:tc>
        <w:tc>
          <w:tcPr>
            <w:tcW w:w="1537" w:type="dxa"/>
          </w:tcPr>
          <w:p>
            <w:pPr>
              <w:pStyle w:val="7"/>
              <w:spacing w:line="242" w:lineRule="auto"/>
              <w:ind w:left="106" w:right="160"/>
              <w:jc w:val="both"/>
              <w:rPr>
                <w:sz w:val="21"/>
              </w:rPr>
            </w:pPr>
            <w:r>
              <w:rPr>
                <w:sz w:val="21"/>
              </w:rPr>
              <w:t>玻璃体温计只做型式批准和首次强制检</w:t>
            </w:r>
          </w:p>
          <w:p>
            <w:pPr>
              <w:pStyle w:val="7"/>
              <w:spacing w:before="3" w:line="270" w:lineRule="atLeast"/>
              <w:ind w:left="106" w:right="-15"/>
              <w:rPr>
                <w:sz w:val="21"/>
              </w:rPr>
            </w:pPr>
            <w:r>
              <w:rPr>
                <w:spacing w:val="-8"/>
                <w:sz w:val="21"/>
              </w:rPr>
              <w:t>定，失准报废； 其他体温计周期检定</w:t>
            </w:r>
          </w:p>
        </w:tc>
        <w:tc>
          <w:tcPr>
            <w:tcW w:w="1834" w:type="dxa"/>
          </w:tcPr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spacing w:before="152" w:line="242" w:lineRule="auto"/>
              <w:ind w:left="107" w:right="37"/>
              <w:rPr>
                <w:sz w:val="21"/>
              </w:rPr>
            </w:pPr>
            <w:r>
              <w:rPr>
                <w:sz w:val="21"/>
              </w:rPr>
              <w:t>用于医疗卫生：医疗机构对人体温度的测量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751" w:type="dxa"/>
          </w:tcPr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spacing w:before="171"/>
              <w:ind w:left="323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658" w:type="dxa"/>
          </w:tcPr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spacing w:before="171"/>
              <w:ind w:left="169"/>
              <w:rPr>
                <w:sz w:val="21"/>
              </w:rPr>
            </w:pPr>
            <w:r>
              <w:rPr>
                <w:sz w:val="21"/>
              </w:rPr>
              <w:t>(2)</w:t>
            </w:r>
          </w:p>
        </w:tc>
        <w:tc>
          <w:tcPr>
            <w:tcW w:w="1316" w:type="dxa"/>
          </w:tcPr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spacing w:before="171"/>
              <w:ind w:left="112" w:right="103"/>
              <w:jc w:val="center"/>
              <w:rPr>
                <w:sz w:val="21"/>
              </w:rPr>
            </w:pPr>
            <w:r>
              <w:rPr>
                <w:sz w:val="21"/>
              </w:rPr>
              <w:t>非自动衡器</w:t>
            </w:r>
          </w:p>
        </w:tc>
        <w:tc>
          <w:tcPr>
            <w:tcW w:w="1280" w:type="dxa"/>
          </w:tcPr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spacing w:before="171"/>
              <w:ind w:left="95" w:right="85"/>
              <w:jc w:val="center"/>
              <w:rPr>
                <w:sz w:val="21"/>
              </w:rPr>
            </w:pPr>
            <w:r>
              <w:rPr>
                <w:sz w:val="21"/>
              </w:rPr>
              <w:t>非自动衡器</w:t>
            </w:r>
          </w:p>
        </w:tc>
        <w:tc>
          <w:tcPr>
            <w:tcW w:w="1302" w:type="dxa"/>
          </w:tcPr>
          <w:p>
            <w:pPr>
              <w:pStyle w:val="7"/>
              <w:spacing w:before="9"/>
              <w:rPr>
                <w:rFonts w:ascii="黑体"/>
                <w:sz w:val="22"/>
              </w:rPr>
            </w:pPr>
          </w:p>
          <w:p>
            <w:pPr>
              <w:pStyle w:val="7"/>
              <w:spacing w:line="242" w:lineRule="auto"/>
              <w:ind w:left="230" w:right="222"/>
              <w:rPr>
                <w:sz w:val="21"/>
              </w:rPr>
            </w:pPr>
            <w:r>
              <w:rPr>
                <w:sz w:val="21"/>
              </w:rPr>
              <w:t>型式批准强制检定</w:t>
            </w:r>
          </w:p>
        </w:tc>
        <w:tc>
          <w:tcPr>
            <w:tcW w:w="1537" w:type="dxa"/>
          </w:tcPr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spacing w:before="171"/>
              <w:ind w:left="325" w:right="322"/>
              <w:jc w:val="center"/>
              <w:rPr>
                <w:sz w:val="21"/>
              </w:rPr>
            </w:pPr>
            <w:r>
              <w:rPr>
                <w:sz w:val="21"/>
              </w:rPr>
              <w:t>周期检定</w:t>
            </w:r>
          </w:p>
        </w:tc>
        <w:tc>
          <w:tcPr>
            <w:tcW w:w="1834" w:type="dxa"/>
          </w:tcPr>
          <w:p>
            <w:pPr>
              <w:pStyle w:val="7"/>
              <w:spacing w:before="154" w:line="242" w:lineRule="auto"/>
              <w:ind w:left="107" w:right="36"/>
              <w:jc w:val="both"/>
              <w:rPr>
                <w:sz w:val="21"/>
              </w:rPr>
            </w:pPr>
            <w:r>
              <w:rPr>
                <w:sz w:val="21"/>
              </w:rPr>
              <w:t>用于贸易结算：商品、包裹、行李、粮食等的称重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2" w:hRule="atLeast"/>
        </w:trPr>
        <w:tc>
          <w:tcPr>
            <w:tcW w:w="751" w:type="dxa"/>
          </w:tcPr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spacing w:before="7"/>
              <w:rPr>
                <w:rFonts w:ascii="黑体"/>
                <w:sz w:val="22"/>
              </w:rPr>
            </w:pPr>
          </w:p>
          <w:p>
            <w:pPr>
              <w:pStyle w:val="7"/>
              <w:ind w:left="323"/>
              <w:rPr>
                <w:sz w:val="21"/>
              </w:rPr>
            </w:pPr>
            <w:r>
              <w:rPr>
                <w:w w:val="99"/>
                <w:sz w:val="21"/>
              </w:rPr>
              <w:t>3</w:t>
            </w:r>
          </w:p>
        </w:tc>
        <w:tc>
          <w:tcPr>
            <w:tcW w:w="658" w:type="dxa"/>
          </w:tcPr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spacing w:before="7"/>
              <w:rPr>
                <w:rFonts w:ascii="黑体"/>
                <w:sz w:val="22"/>
              </w:rPr>
            </w:pPr>
          </w:p>
          <w:p>
            <w:pPr>
              <w:pStyle w:val="7"/>
              <w:ind w:left="169"/>
              <w:rPr>
                <w:sz w:val="21"/>
              </w:rPr>
            </w:pPr>
            <w:r>
              <w:rPr>
                <w:sz w:val="21"/>
              </w:rPr>
              <w:t>(3)</w:t>
            </w:r>
          </w:p>
        </w:tc>
        <w:tc>
          <w:tcPr>
            <w:tcW w:w="1316" w:type="dxa"/>
          </w:tcPr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spacing w:before="7"/>
              <w:rPr>
                <w:rFonts w:ascii="黑体"/>
                <w:sz w:val="22"/>
              </w:rPr>
            </w:pPr>
          </w:p>
          <w:p>
            <w:pPr>
              <w:pStyle w:val="7"/>
              <w:ind w:left="107" w:right="103"/>
              <w:jc w:val="center"/>
              <w:rPr>
                <w:sz w:val="21"/>
              </w:rPr>
            </w:pPr>
            <w:r>
              <w:rPr>
                <w:sz w:val="21"/>
              </w:rPr>
              <w:t>自动衡器</w:t>
            </w:r>
          </w:p>
        </w:tc>
        <w:tc>
          <w:tcPr>
            <w:tcW w:w="1280" w:type="dxa"/>
          </w:tcPr>
          <w:p>
            <w:pPr>
              <w:pStyle w:val="7"/>
              <w:spacing w:before="2"/>
              <w:rPr>
                <w:rFonts w:ascii="黑体"/>
                <w:sz w:val="21"/>
              </w:rPr>
            </w:pPr>
          </w:p>
          <w:p>
            <w:pPr>
              <w:pStyle w:val="7"/>
              <w:spacing w:before="1"/>
              <w:ind w:left="115"/>
              <w:rPr>
                <w:sz w:val="21"/>
              </w:rPr>
            </w:pPr>
            <w:r>
              <w:rPr>
                <w:sz w:val="21"/>
              </w:rPr>
              <w:t>动态汽车衡</w:t>
            </w:r>
          </w:p>
          <w:p>
            <w:pPr>
              <w:pStyle w:val="7"/>
              <w:spacing w:before="2" w:line="244" w:lineRule="auto"/>
              <w:ind w:left="324" w:right="103" w:hanging="209"/>
              <w:rPr>
                <w:sz w:val="21"/>
              </w:rPr>
            </w:pPr>
            <w:r>
              <w:rPr>
                <w:sz w:val="21"/>
              </w:rPr>
              <w:t>（车辆总重计量）</w:t>
            </w:r>
          </w:p>
        </w:tc>
        <w:tc>
          <w:tcPr>
            <w:tcW w:w="1302" w:type="dxa"/>
          </w:tcPr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spacing w:before="152" w:line="242" w:lineRule="auto"/>
              <w:ind w:left="230" w:right="222"/>
              <w:rPr>
                <w:sz w:val="21"/>
              </w:rPr>
            </w:pPr>
            <w:r>
              <w:rPr>
                <w:sz w:val="21"/>
              </w:rPr>
              <w:t>型式批准强制检定</w:t>
            </w:r>
          </w:p>
        </w:tc>
        <w:tc>
          <w:tcPr>
            <w:tcW w:w="1537" w:type="dxa"/>
          </w:tcPr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spacing w:before="7"/>
              <w:rPr>
                <w:rFonts w:ascii="黑体"/>
                <w:sz w:val="22"/>
              </w:rPr>
            </w:pPr>
          </w:p>
          <w:p>
            <w:pPr>
              <w:pStyle w:val="7"/>
              <w:ind w:left="325" w:right="322"/>
              <w:jc w:val="center"/>
              <w:rPr>
                <w:sz w:val="21"/>
              </w:rPr>
            </w:pPr>
            <w:r>
              <w:rPr>
                <w:sz w:val="21"/>
              </w:rPr>
              <w:t>周期检定</w:t>
            </w:r>
          </w:p>
        </w:tc>
        <w:tc>
          <w:tcPr>
            <w:tcW w:w="1834" w:type="dxa"/>
          </w:tcPr>
          <w:p>
            <w:pPr>
              <w:pStyle w:val="7"/>
              <w:spacing w:line="242" w:lineRule="auto"/>
              <w:ind w:left="107" w:right="245"/>
              <w:jc w:val="both"/>
              <w:rPr>
                <w:sz w:val="21"/>
              </w:rPr>
            </w:pPr>
            <w:r>
              <w:rPr>
                <w:sz w:val="21"/>
              </w:rPr>
              <w:t>用于安全防护： 车辆超限超载的称重</w:t>
            </w:r>
          </w:p>
          <w:p>
            <w:pPr>
              <w:pStyle w:val="7"/>
              <w:spacing w:before="3" w:line="270" w:lineRule="atLeast"/>
              <w:ind w:left="107" w:right="26"/>
              <w:rPr>
                <w:sz w:val="21"/>
              </w:rPr>
            </w:pPr>
            <w:r>
              <w:rPr>
                <w:sz w:val="21"/>
              </w:rPr>
              <w:t>用于贸易结算：商品的称重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751" w:type="dxa"/>
          </w:tcPr>
          <w:p>
            <w:pPr>
              <w:pStyle w:val="7"/>
              <w:spacing w:before="150"/>
              <w:ind w:left="323"/>
              <w:rPr>
                <w:sz w:val="21"/>
              </w:rPr>
            </w:pPr>
            <w:r>
              <w:rPr>
                <w:w w:val="99"/>
                <w:sz w:val="21"/>
              </w:rPr>
              <w:t>4</w:t>
            </w:r>
          </w:p>
        </w:tc>
        <w:tc>
          <w:tcPr>
            <w:tcW w:w="658" w:type="dxa"/>
          </w:tcPr>
          <w:p>
            <w:pPr>
              <w:pStyle w:val="7"/>
              <w:spacing w:before="150"/>
              <w:ind w:left="169"/>
              <w:rPr>
                <w:sz w:val="21"/>
              </w:rPr>
            </w:pPr>
            <w:r>
              <w:rPr>
                <w:sz w:val="21"/>
              </w:rPr>
              <w:t>(4)</w:t>
            </w:r>
          </w:p>
        </w:tc>
        <w:tc>
          <w:tcPr>
            <w:tcW w:w="1316" w:type="dxa"/>
          </w:tcPr>
          <w:p>
            <w:pPr>
              <w:pStyle w:val="7"/>
              <w:spacing w:before="150"/>
              <w:ind w:left="110" w:right="103"/>
              <w:jc w:val="center"/>
              <w:rPr>
                <w:sz w:val="21"/>
              </w:rPr>
            </w:pPr>
            <w:r>
              <w:rPr>
                <w:sz w:val="21"/>
              </w:rPr>
              <w:t>轨道衡</w:t>
            </w:r>
          </w:p>
        </w:tc>
        <w:tc>
          <w:tcPr>
            <w:tcW w:w="1280" w:type="dxa"/>
          </w:tcPr>
          <w:p>
            <w:pPr>
              <w:pStyle w:val="7"/>
              <w:spacing w:before="150"/>
              <w:ind w:left="93" w:right="85"/>
              <w:jc w:val="center"/>
              <w:rPr>
                <w:sz w:val="21"/>
              </w:rPr>
            </w:pPr>
            <w:r>
              <w:rPr>
                <w:sz w:val="21"/>
              </w:rPr>
              <w:t>轨道衡</w:t>
            </w:r>
          </w:p>
        </w:tc>
        <w:tc>
          <w:tcPr>
            <w:tcW w:w="1302" w:type="dxa"/>
          </w:tcPr>
          <w:p>
            <w:pPr>
              <w:pStyle w:val="7"/>
              <w:spacing w:before="12" w:line="270" w:lineRule="atLeast"/>
              <w:ind w:left="230" w:right="222"/>
              <w:rPr>
                <w:sz w:val="21"/>
              </w:rPr>
            </w:pPr>
            <w:r>
              <w:rPr>
                <w:sz w:val="21"/>
              </w:rPr>
              <w:t>型式批准强制检定</w:t>
            </w:r>
          </w:p>
        </w:tc>
        <w:tc>
          <w:tcPr>
            <w:tcW w:w="1537" w:type="dxa"/>
          </w:tcPr>
          <w:p>
            <w:pPr>
              <w:pStyle w:val="7"/>
              <w:spacing w:before="150"/>
              <w:ind w:left="325" w:right="322"/>
              <w:jc w:val="center"/>
              <w:rPr>
                <w:sz w:val="21"/>
              </w:rPr>
            </w:pPr>
            <w:r>
              <w:rPr>
                <w:sz w:val="21"/>
              </w:rPr>
              <w:t>周期检定</w:t>
            </w:r>
          </w:p>
        </w:tc>
        <w:tc>
          <w:tcPr>
            <w:tcW w:w="1834" w:type="dxa"/>
          </w:tcPr>
          <w:p>
            <w:pPr>
              <w:pStyle w:val="7"/>
              <w:spacing w:before="12" w:line="270" w:lineRule="atLeast"/>
              <w:ind w:left="107" w:right="26"/>
              <w:rPr>
                <w:sz w:val="21"/>
              </w:rPr>
            </w:pPr>
            <w:r>
              <w:rPr>
                <w:sz w:val="21"/>
              </w:rPr>
              <w:t>用于贸易结算：商品的称重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751" w:type="dxa"/>
            <w:vMerge w:val="restart"/>
          </w:tcPr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spacing w:before="10"/>
              <w:rPr>
                <w:rFonts w:ascii="黑体"/>
                <w:sz w:val="28"/>
              </w:rPr>
            </w:pPr>
          </w:p>
          <w:p>
            <w:pPr>
              <w:pStyle w:val="7"/>
              <w:ind w:left="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5</w:t>
            </w:r>
          </w:p>
        </w:tc>
        <w:tc>
          <w:tcPr>
            <w:tcW w:w="658" w:type="dxa"/>
          </w:tcPr>
          <w:p>
            <w:pPr>
              <w:pStyle w:val="7"/>
              <w:spacing w:before="138"/>
              <w:ind w:left="169"/>
              <w:rPr>
                <w:sz w:val="21"/>
              </w:rPr>
            </w:pPr>
            <w:r>
              <w:rPr>
                <w:sz w:val="21"/>
              </w:rPr>
              <w:t>(5)</w:t>
            </w:r>
          </w:p>
        </w:tc>
        <w:tc>
          <w:tcPr>
            <w:tcW w:w="1316" w:type="dxa"/>
            <w:vMerge w:val="restart"/>
          </w:tcPr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spacing w:before="10"/>
              <w:rPr>
                <w:rFonts w:ascii="黑体"/>
                <w:sz w:val="28"/>
              </w:rPr>
            </w:pPr>
          </w:p>
          <w:p>
            <w:pPr>
              <w:pStyle w:val="7"/>
              <w:ind w:left="342"/>
              <w:rPr>
                <w:sz w:val="21"/>
              </w:rPr>
            </w:pPr>
            <w:r>
              <w:rPr>
                <w:sz w:val="21"/>
              </w:rPr>
              <w:t>计量罐</w:t>
            </w:r>
          </w:p>
        </w:tc>
        <w:tc>
          <w:tcPr>
            <w:tcW w:w="1280" w:type="dxa"/>
          </w:tcPr>
          <w:p>
            <w:pPr>
              <w:pStyle w:val="7"/>
              <w:spacing w:before="1"/>
              <w:ind w:left="95" w:right="85"/>
              <w:jc w:val="center"/>
              <w:rPr>
                <w:sz w:val="21"/>
              </w:rPr>
            </w:pPr>
            <w:r>
              <w:rPr>
                <w:sz w:val="21"/>
              </w:rPr>
              <w:t>铁路计量罐</w:t>
            </w:r>
          </w:p>
          <w:p>
            <w:pPr>
              <w:pStyle w:val="7"/>
              <w:spacing w:before="3" w:line="257" w:lineRule="exact"/>
              <w:ind w:left="93" w:right="85"/>
              <w:jc w:val="center"/>
              <w:rPr>
                <w:sz w:val="21"/>
              </w:rPr>
            </w:pPr>
            <w:r>
              <w:rPr>
                <w:sz w:val="21"/>
              </w:rPr>
              <w:t>（车）</w:t>
            </w:r>
          </w:p>
        </w:tc>
        <w:tc>
          <w:tcPr>
            <w:tcW w:w="1302" w:type="dxa"/>
          </w:tcPr>
          <w:p>
            <w:pPr>
              <w:pStyle w:val="7"/>
              <w:spacing w:before="138"/>
              <w:ind w:right="222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强制检定</w:t>
            </w:r>
          </w:p>
        </w:tc>
        <w:tc>
          <w:tcPr>
            <w:tcW w:w="1537" w:type="dxa"/>
          </w:tcPr>
          <w:p>
            <w:pPr>
              <w:pStyle w:val="7"/>
              <w:spacing w:before="138"/>
              <w:ind w:left="325" w:right="322"/>
              <w:jc w:val="center"/>
              <w:rPr>
                <w:sz w:val="21"/>
              </w:rPr>
            </w:pPr>
            <w:r>
              <w:rPr>
                <w:sz w:val="21"/>
              </w:rPr>
              <w:t>周期检定</w:t>
            </w:r>
          </w:p>
        </w:tc>
        <w:tc>
          <w:tcPr>
            <w:tcW w:w="1834" w:type="dxa"/>
          </w:tcPr>
          <w:p>
            <w:pPr>
              <w:pStyle w:val="7"/>
              <w:spacing w:before="1"/>
              <w:ind w:left="107"/>
              <w:rPr>
                <w:sz w:val="21"/>
              </w:rPr>
            </w:pPr>
            <w:r>
              <w:rPr>
                <w:sz w:val="21"/>
              </w:rPr>
              <w:t>用于贸易结算：液</w:t>
            </w:r>
          </w:p>
          <w:p>
            <w:pPr>
              <w:pStyle w:val="7"/>
              <w:spacing w:before="3" w:line="257" w:lineRule="exact"/>
              <w:ind w:left="107"/>
              <w:rPr>
                <w:sz w:val="21"/>
              </w:rPr>
            </w:pPr>
            <w:r>
              <w:rPr>
                <w:sz w:val="21"/>
              </w:rPr>
              <w:t>体容积的测量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1" w:hRule="atLeast"/>
        </w:trPr>
        <w:tc>
          <w:tcPr>
            <w:tcW w:w="75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spacing w:before="11"/>
              <w:rPr>
                <w:rFonts w:ascii="黑体"/>
                <w:sz w:val="24"/>
              </w:rPr>
            </w:pPr>
          </w:p>
          <w:p>
            <w:pPr>
              <w:pStyle w:val="7"/>
              <w:spacing w:before="1"/>
              <w:ind w:left="169"/>
              <w:rPr>
                <w:sz w:val="21"/>
              </w:rPr>
            </w:pPr>
            <w:r>
              <w:rPr>
                <w:sz w:val="21"/>
              </w:rPr>
              <w:t>(6)</w:t>
            </w:r>
          </w:p>
        </w:tc>
        <w:tc>
          <w:tcPr>
            <w:tcW w:w="131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</w:tcPr>
          <w:p>
            <w:pPr>
              <w:pStyle w:val="7"/>
              <w:spacing w:before="1" w:line="242" w:lineRule="auto"/>
              <w:ind w:left="115" w:right="103"/>
              <w:jc w:val="center"/>
              <w:rPr>
                <w:sz w:val="21"/>
              </w:rPr>
            </w:pPr>
            <w:r>
              <w:rPr>
                <w:spacing w:val="-3"/>
                <w:sz w:val="21"/>
              </w:rPr>
              <w:t>船舶液货计</w:t>
            </w:r>
            <w:r>
              <w:rPr>
                <w:sz w:val="21"/>
              </w:rPr>
              <w:t>量舱（</w:t>
            </w:r>
            <w:r>
              <w:rPr>
                <w:spacing w:val="-8"/>
                <w:sz w:val="21"/>
              </w:rPr>
              <w:t>供油</w:t>
            </w:r>
            <w:r>
              <w:rPr>
                <w:sz w:val="21"/>
              </w:rPr>
              <w:t xml:space="preserve">船舶计量 </w:t>
            </w:r>
            <w:r>
              <w:rPr>
                <w:spacing w:val="-3"/>
                <w:sz w:val="21"/>
              </w:rPr>
              <w:t>舱、船舶污油舱、污水舱、运输船</w:t>
            </w:r>
            <w:r>
              <w:rPr>
                <w:sz w:val="21"/>
              </w:rPr>
              <w:t>舶计量舱5000</w:t>
            </w:r>
            <w:r>
              <w:rPr>
                <w:spacing w:val="-19"/>
                <w:sz w:val="21"/>
              </w:rPr>
              <w:t xml:space="preserve"> 载重</w:t>
            </w:r>
          </w:p>
          <w:p>
            <w:pPr>
              <w:pStyle w:val="7"/>
              <w:spacing w:before="2" w:line="253" w:lineRule="exact"/>
              <w:ind w:left="90" w:right="85"/>
              <w:jc w:val="center"/>
              <w:rPr>
                <w:sz w:val="21"/>
              </w:rPr>
            </w:pPr>
            <w:r>
              <w:rPr>
                <w:w w:val="95"/>
                <w:sz w:val="21"/>
              </w:rPr>
              <w:t>吨以下）</w:t>
            </w:r>
          </w:p>
        </w:tc>
        <w:tc>
          <w:tcPr>
            <w:tcW w:w="1302" w:type="dxa"/>
          </w:tcPr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spacing w:before="11"/>
              <w:rPr>
                <w:rFonts w:ascii="黑体"/>
                <w:sz w:val="24"/>
              </w:rPr>
            </w:pPr>
          </w:p>
          <w:p>
            <w:pPr>
              <w:pStyle w:val="7"/>
              <w:spacing w:before="1"/>
              <w:ind w:right="222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强制检定</w:t>
            </w:r>
          </w:p>
        </w:tc>
        <w:tc>
          <w:tcPr>
            <w:tcW w:w="1537" w:type="dxa"/>
          </w:tcPr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spacing w:before="11"/>
              <w:rPr>
                <w:rFonts w:ascii="黑体"/>
                <w:sz w:val="24"/>
              </w:rPr>
            </w:pPr>
          </w:p>
          <w:p>
            <w:pPr>
              <w:pStyle w:val="7"/>
              <w:spacing w:before="1"/>
              <w:ind w:left="325" w:right="322"/>
              <w:jc w:val="center"/>
              <w:rPr>
                <w:sz w:val="21"/>
              </w:rPr>
            </w:pPr>
            <w:r>
              <w:rPr>
                <w:sz w:val="21"/>
              </w:rPr>
              <w:t>周期检定</w:t>
            </w:r>
          </w:p>
        </w:tc>
        <w:tc>
          <w:tcPr>
            <w:tcW w:w="1834" w:type="dxa"/>
          </w:tcPr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rPr>
                <w:rFonts w:ascii="黑体"/>
                <w:sz w:val="20"/>
              </w:rPr>
            </w:pPr>
          </w:p>
          <w:p>
            <w:pPr>
              <w:pStyle w:val="7"/>
              <w:spacing w:before="167" w:line="242" w:lineRule="auto"/>
              <w:ind w:left="107" w:right="37"/>
              <w:rPr>
                <w:sz w:val="21"/>
              </w:rPr>
            </w:pPr>
            <w:r>
              <w:rPr>
                <w:sz w:val="21"/>
              </w:rPr>
              <w:t>用于贸易结算：原油、成品油及其他液体或固体容积的测量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75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7"/>
              <w:spacing w:before="141"/>
              <w:ind w:left="169"/>
              <w:rPr>
                <w:sz w:val="21"/>
              </w:rPr>
            </w:pPr>
            <w:r>
              <w:rPr>
                <w:sz w:val="21"/>
              </w:rPr>
              <w:t>(7)</w:t>
            </w:r>
          </w:p>
        </w:tc>
        <w:tc>
          <w:tcPr>
            <w:tcW w:w="131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</w:tcPr>
          <w:p>
            <w:pPr>
              <w:pStyle w:val="7"/>
              <w:spacing w:before="141"/>
              <w:ind w:left="95" w:right="85"/>
              <w:jc w:val="center"/>
              <w:rPr>
                <w:sz w:val="21"/>
              </w:rPr>
            </w:pPr>
            <w:r>
              <w:rPr>
                <w:sz w:val="21"/>
              </w:rPr>
              <w:t>立式金属罐</w:t>
            </w:r>
          </w:p>
        </w:tc>
        <w:tc>
          <w:tcPr>
            <w:tcW w:w="1302" w:type="dxa"/>
          </w:tcPr>
          <w:p>
            <w:pPr>
              <w:pStyle w:val="7"/>
              <w:spacing w:before="141"/>
              <w:ind w:right="222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强制检定</w:t>
            </w:r>
          </w:p>
        </w:tc>
        <w:tc>
          <w:tcPr>
            <w:tcW w:w="1537" w:type="dxa"/>
          </w:tcPr>
          <w:p>
            <w:pPr>
              <w:pStyle w:val="7"/>
              <w:spacing w:before="141"/>
              <w:ind w:left="325" w:right="322"/>
              <w:jc w:val="center"/>
              <w:rPr>
                <w:sz w:val="21"/>
              </w:rPr>
            </w:pPr>
            <w:r>
              <w:rPr>
                <w:sz w:val="21"/>
              </w:rPr>
              <w:t>周期检定</w:t>
            </w:r>
          </w:p>
        </w:tc>
        <w:tc>
          <w:tcPr>
            <w:tcW w:w="1834" w:type="dxa"/>
          </w:tcPr>
          <w:p>
            <w:pPr>
              <w:pStyle w:val="7"/>
              <w:spacing w:before="4" w:line="270" w:lineRule="atLeast"/>
              <w:ind w:left="107" w:right="26"/>
              <w:rPr>
                <w:sz w:val="21"/>
              </w:rPr>
            </w:pPr>
            <w:r>
              <w:rPr>
                <w:sz w:val="21"/>
              </w:rPr>
              <w:t>用于贸易结算：液体容积的测量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751" w:type="dxa"/>
          </w:tcPr>
          <w:p>
            <w:pPr>
              <w:pStyle w:val="7"/>
              <w:spacing w:before="138"/>
              <w:ind w:left="323"/>
              <w:rPr>
                <w:sz w:val="21"/>
              </w:rPr>
            </w:pPr>
            <w:r>
              <w:rPr>
                <w:w w:val="99"/>
                <w:sz w:val="21"/>
              </w:rPr>
              <w:t>6</w:t>
            </w:r>
          </w:p>
        </w:tc>
        <w:tc>
          <w:tcPr>
            <w:tcW w:w="658" w:type="dxa"/>
          </w:tcPr>
          <w:p>
            <w:pPr>
              <w:pStyle w:val="7"/>
              <w:spacing w:before="138"/>
              <w:ind w:left="169"/>
              <w:rPr>
                <w:sz w:val="21"/>
              </w:rPr>
            </w:pPr>
            <w:r>
              <w:rPr>
                <w:sz w:val="21"/>
              </w:rPr>
              <w:t>(8)</w:t>
            </w:r>
          </w:p>
        </w:tc>
        <w:tc>
          <w:tcPr>
            <w:tcW w:w="1316" w:type="dxa"/>
          </w:tcPr>
          <w:p>
            <w:pPr>
              <w:pStyle w:val="7"/>
              <w:spacing w:before="138"/>
              <w:ind w:left="112" w:right="103"/>
              <w:jc w:val="center"/>
              <w:rPr>
                <w:sz w:val="21"/>
              </w:rPr>
            </w:pPr>
            <w:r>
              <w:rPr>
                <w:sz w:val="21"/>
              </w:rPr>
              <w:t>称重传感器</w:t>
            </w:r>
          </w:p>
        </w:tc>
        <w:tc>
          <w:tcPr>
            <w:tcW w:w="1280" w:type="dxa"/>
          </w:tcPr>
          <w:p>
            <w:pPr>
              <w:pStyle w:val="7"/>
              <w:spacing w:before="138"/>
              <w:ind w:left="95" w:right="85"/>
              <w:jc w:val="center"/>
              <w:rPr>
                <w:sz w:val="21"/>
              </w:rPr>
            </w:pPr>
            <w:r>
              <w:rPr>
                <w:sz w:val="21"/>
              </w:rPr>
              <w:t>称重传感器</w:t>
            </w:r>
          </w:p>
        </w:tc>
        <w:tc>
          <w:tcPr>
            <w:tcW w:w="1302" w:type="dxa"/>
          </w:tcPr>
          <w:p>
            <w:pPr>
              <w:pStyle w:val="7"/>
              <w:spacing w:before="138"/>
              <w:ind w:right="222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型式批准</w:t>
            </w:r>
          </w:p>
        </w:tc>
        <w:tc>
          <w:tcPr>
            <w:tcW w:w="1537" w:type="dxa"/>
          </w:tcPr>
          <w:p>
            <w:pPr>
              <w:pStyle w:val="7"/>
              <w:spacing w:before="8"/>
              <w:rPr>
                <w:rFonts w:ascii="黑体"/>
                <w:sz w:val="21"/>
              </w:rPr>
            </w:pPr>
          </w:p>
          <w:p>
            <w:pPr>
              <w:pStyle w:val="7"/>
              <w:spacing w:line="20" w:lineRule="exact"/>
              <w:ind w:left="241"/>
              <w:rPr>
                <w:rFonts w:ascii="黑体"/>
                <w:sz w:val="2"/>
              </w:rPr>
            </w:pPr>
            <w:r>
              <w:rPr>
                <w:rFonts w:ascii="黑体"/>
                <w:sz w:val="2"/>
              </w:rPr>
              <w:pict>
                <v:group id="_x0000_s1026" o:spid="_x0000_s1026" o:spt="203" style="height:0.65pt;width:43.65pt;" coordsize="873,13">
                  <o:lock v:ext="edit"/>
                  <v:line id="_x0000_s1027" o:spid="_x0000_s1027" o:spt="20" style="position:absolute;left:0;top:6;height:0;width:873;" stroked="t" coordsize="21600,21600">
                    <v:path arrowok="t"/>
                    <v:fill focussize="0,0"/>
                    <v:stroke weight="0.65pt" color="#000000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</w:tc>
        <w:tc>
          <w:tcPr>
            <w:tcW w:w="1834" w:type="dxa"/>
          </w:tcPr>
          <w:p>
            <w:pPr>
              <w:pStyle w:val="7"/>
              <w:spacing w:before="12"/>
              <w:rPr>
                <w:rFonts w:ascii="黑体"/>
                <w:sz w:val="21"/>
              </w:rPr>
            </w:pPr>
          </w:p>
          <w:p>
            <w:pPr>
              <w:pStyle w:val="7"/>
              <w:spacing w:line="20" w:lineRule="exact"/>
              <w:ind w:left="411"/>
              <w:rPr>
                <w:rFonts w:ascii="黑体"/>
                <w:sz w:val="2"/>
              </w:rPr>
            </w:pPr>
            <w:r>
              <w:rPr>
                <w:rFonts w:ascii="黑体"/>
                <w:sz w:val="2"/>
              </w:rPr>
              <w:pict>
                <v:group id="_x0000_s1028" o:spid="_x0000_s1028" o:spt="203" style="height:0.65pt;width:43.65pt;" coordsize="873,13">
                  <o:lock v:ext="edit"/>
                  <v:line id="_x0000_s1029" o:spid="_x0000_s1029" o:spt="20" style="position:absolute;left:0;top:6;height:0;width:873;" stroked="t" coordsize="21600,21600">
                    <v:path arrowok="t"/>
                    <v:fill focussize="0,0"/>
                    <v:stroke weight="0.65pt" color="#000000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751" w:type="dxa"/>
          </w:tcPr>
          <w:p>
            <w:pPr>
              <w:pStyle w:val="7"/>
              <w:spacing w:before="143"/>
              <w:ind w:left="323"/>
              <w:rPr>
                <w:sz w:val="21"/>
              </w:rPr>
            </w:pPr>
            <w:r>
              <w:rPr>
                <w:w w:val="99"/>
                <w:sz w:val="21"/>
              </w:rPr>
              <w:t>7</w:t>
            </w:r>
          </w:p>
        </w:tc>
        <w:tc>
          <w:tcPr>
            <w:tcW w:w="658" w:type="dxa"/>
          </w:tcPr>
          <w:p>
            <w:pPr>
              <w:pStyle w:val="7"/>
              <w:spacing w:before="143"/>
              <w:ind w:left="169"/>
              <w:rPr>
                <w:sz w:val="21"/>
              </w:rPr>
            </w:pPr>
            <w:r>
              <w:rPr>
                <w:sz w:val="21"/>
              </w:rPr>
              <w:t>(9)</w:t>
            </w:r>
          </w:p>
        </w:tc>
        <w:tc>
          <w:tcPr>
            <w:tcW w:w="1316" w:type="dxa"/>
          </w:tcPr>
          <w:p>
            <w:pPr>
              <w:pStyle w:val="7"/>
              <w:spacing w:before="143"/>
              <w:ind w:left="112" w:right="103"/>
              <w:jc w:val="center"/>
              <w:rPr>
                <w:sz w:val="21"/>
              </w:rPr>
            </w:pPr>
            <w:r>
              <w:rPr>
                <w:sz w:val="21"/>
              </w:rPr>
              <w:t>称重显示器</w:t>
            </w:r>
          </w:p>
        </w:tc>
        <w:tc>
          <w:tcPr>
            <w:tcW w:w="1280" w:type="dxa"/>
          </w:tcPr>
          <w:p>
            <w:pPr>
              <w:pStyle w:val="7"/>
              <w:spacing w:before="143"/>
              <w:ind w:left="95" w:right="85"/>
              <w:jc w:val="center"/>
              <w:rPr>
                <w:sz w:val="21"/>
              </w:rPr>
            </w:pPr>
            <w:r>
              <w:rPr>
                <w:sz w:val="21"/>
              </w:rPr>
              <w:t>称重显示器</w:t>
            </w:r>
          </w:p>
        </w:tc>
        <w:tc>
          <w:tcPr>
            <w:tcW w:w="1302" w:type="dxa"/>
          </w:tcPr>
          <w:p>
            <w:pPr>
              <w:pStyle w:val="7"/>
              <w:spacing w:before="143"/>
              <w:ind w:right="222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型式批准</w:t>
            </w:r>
          </w:p>
        </w:tc>
        <w:tc>
          <w:tcPr>
            <w:tcW w:w="1537" w:type="dxa"/>
          </w:tcPr>
          <w:p>
            <w:pPr>
              <w:pStyle w:val="7"/>
              <w:spacing w:before="3"/>
              <w:rPr>
                <w:rFonts w:ascii="黑体"/>
                <w:sz w:val="21"/>
              </w:rPr>
            </w:pPr>
          </w:p>
          <w:p>
            <w:pPr>
              <w:pStyle w:val="7"/>
              <w:spacing w:line="20" w:lineRule="exact"/>
              <w:ind w:left="249"/>
              <w:rPr>
                <w:rFonts w:ascii="黑体"/>
                <w:sz w:val="2"/>
              </w:rPr>
            </w:pPr>
            <w:r>
              <w:rPr>
                <w:rFonts w:ascii="黑体"/>
                <w:sz w:val="2"/>
              </w:rPr>
              <w:pict>
                <v:group id="_x0000_s1030" o:spid="_x0000_s1030" o:spt="203" style="height:0.65pt;width:43.65pt;" coordsize="873,13">
                  <o:lock v:ext="edit"/>
                  <v:line id="_x0000_s1031" o:spid="_x0000_s1031" o:spt="20" style="position:absolute;left:0;top:6;height:0;width:873;" stroked="t" coordsize="21600,21600">
                    <v:path arrowok="t"/>
                    <v:fill focussize="0,0"/>
                    <v:stroke weight="0.65pt" color="#000000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</w:tc>
        <w:tc>
          <w:tcPr>
            <w:tcW w:w="1834" w:type="dxa"/>
          </w:tcPr>
          <w:p>
            <w:pPr>
              <w:pStyle w:val="7"/>
              <w:spacing w:before="3"/>
              <w:rPr>
                <w:rFonts w:ascii="黑体"/>
                <w:sz w:val="20"/>
              </w:rPr>
            </w:pPr>
          </w:p>
          <w:p>
            <w:pPr>
              <w:pStyle w:val="7"/>
              <w:spacing w:line="20" w:lineRule="exact"/>
              <w:ind w:left="403"/>
              <w:rPr>
                <w:rFonts w:ascii="黑体"/>
                <w:sz w:val="2"/>
              </w:rPr>
            </w:pPr>
            <w:r>
              <w:rPr>
                <w:rFonts w:ascii="黑体"/>
                <w:sz w:val="2"/>
              </w:rPr>
              <w:pict>
                <v:group id="_x0000_s1032" o:spid="_x0000_s1032" o:spt="203" style="height:0.65pt;width:43.65pt;" coordsize="873,13">
                  <o:lock v:ext="edit"/>
                  <v:line id="_x0000_s1033" o:spid="_x0000_s1033" o:spt="20" style="position:absolute;left:0;top:6;height:0;width:873;" stroked="t" coordsize="21600,21600">
                    <v:path arrowok="t"/>
                    <v:fill focussize="0,0"/>
                    <v:stroke weight="0.65pt" color="#000000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751" w:type="dxa"/>
          </w:tcPr>
          <w:p>
            <w:pPr>
              <w:pStyle w:val="7"/>
              <w:spacing w:before="135"/>
              <w:ind w:left="323"/>
              <w:rPr>
                <w:sz w:val="21"/>
              </w:rPr>
            </w:pPr>
            <w:r>
              <w:rPr>
                <w:w w:val="99"/>
                <w:sz w:val="21"/>
              </w:rPr>
              <w:t>8</w:t>
            </w:r>
          </w:p>
        </w:tc>
        <w:tc>
          <w:tcPr>
            <w:tcW w:w="658" w:type="dxa"/>
          </w:tcPr>
          <w:p>
            <w:pPr>
              <w:pStyle w:val="7"/>
              <w:spacing w:before="135"/>
              <w:ind w:left="119"/>
              <w:rPr>
                <w:sz w:val="21"/>
              </w:rPr>
            </w:pPr>
            <w:r>
              <w:rPr>
                <w:sz w:val="21"/>
              </w:rPr>
              <w:t>(10)</w:t>
            </w:r>
          </w:p>
        </w:tc>
        <w:tc>
          <w:tcPr>
            <w:tcW w:w="1316" w:type="dxa"/>
          </w:tcPr>
          <w:p>
            <w:pPr>
              <w:pStyle w:val="7"/>
              <w:spacing w:before="135"/>
              <w:ind w:left="110" w:right="103"/>
              <w:jc w:val="center"/>
              <w:rPr>
                <w:sz w:val="21"/>
              </w:rPr>
            </w:pPr>
            <w:r>
              <w:rPr>
                <w:sz w:val="21"/>
              </w:rPr>
              <w:t>加油机</w:t>
            </w:r>
          </w:p>
        </w:tc>
        <w:tc>
          <w:tcPr>
            <w:tcW w:w="1280" w:type="dxa"/>
          </w:tcPr>
          <w:p>
            <w:pPr>
              <w:pStyle w:val="7"/>
              <w:spacing w:before="135"/>
              <w:ind w:left="95" w:right="85"/>
              <w:jc w:val="center"/>
              <w:rPr>
                <w:sz w:val="21"/>
              </w:rPr>
            </w:pPr>
            <w:r>
              <w:rPr>
                <w:sz w:val="21"/>
              </w:rPr>
              <w:t>燃油加油机</w:t>
            </w:r>
          </w:p>
        </w:tc>
        <w:tc>
          <w:tcPr>
            <w:tcW w:w="1302" w:type="dxa"/>
          </w:tcPr>
          <w:p>
            <w:pPr>
              <w:pStyle w:val="7"/>
              <w:spacing w:before="1"/>
              <w:ind w:left="230"/>
              <w:rPr>
                <w:sz w:val="21"/>
              </w:rPr>
            </w:pPr>
            <w:r>
              <w:rPr>
                <w:w w:val="95"/>
                <w:sz w:val="21"/>
              </w:rPr>
              <w:t>型式批准</w:t>
            </w:r>
          </w:p>
          <w:p>
            <w:pPr>
              <w:pStyle w:val="7"/>
              <w:spacing w:before="2" w:line="253" w:lineRule="exact"/>
              <w:ind w:left="230"/>
              <w:rPr>
                <w:sz w:val="21"/>
              </w:rPr>
            </w:pPr>
            <w:r>
              <w:rPr>
                <w:w w:val="95"/>
                <w:sz w:val="21"/>
              </w:rPr>
              <w:t>强制检定</w:t>
            </w:r>
          </w:p>
        </w:tc>
        <w:tc>
          <w:tcPr>
            <w:tcW w:w="1537" w:type="dxa"/>
          </w:tcPr>
          <w:p>
            <w:pPr>
              <w:pStyle w:val="7"/>
              <w:spacing w:before="135"/>
              <w:ind w:left="325" w:right="322"/>
              <w:jc w:val="center"/>
              <w:rPr>
                <w:sz w:val="21"/>
              </w:rPr>
            </w:pPr>
            <w:r>
              <w:rPr>
                <w:sz w:val="21"/>
              </w:rPr>
              <w:t>周期检定</w:t>
            </w:r>
          </w:p>
        </w:tc>
        <w:tc>
          <w:tcPr>
            <w:tcW w:w="1834" w:type="dxa"/>
          </w:tcPr>
          <w:p>
            <w:pPr>
              <w:pStyle w:val="7"/>
              <w:spacing w:before="1"/>
              <w:ind w:left="107"/>
              <w:rPr>
                <w:sz w:val="21"/>
              </w:rPr>
            </w:pPr>
            <w:r>
              <w:rPr>
                <w:sz w:val="21"/>
              </w:rPr>
              <w:t>用于贸易结算：成</w:t>
            </w:r>
          </w:p>
          <w:p>
            <w:pPr>
              <w:pStyle w:val="7"/>
              <w:spacing w:before="2" w:line="253" w:lineRule="exact"/>
              <w:ind w:left="107"/>
              <w:rPr>
                <w:sz w:val="21"/>
              </w:rPr>
            </w:pPr>
            <w:r>
              <w:rPr>
                <w:sz w:val="21"/>
              </w:rPr>
              <w:t>品油流量的测量</w:t>
            </w:r>
          </w:p>
        </w:tc>
      </w:tr>
    </w:tbl>
    <w:p>
      <w:pPr>
        <w:spacing w:after="0" w:line="253" w:lineRule="exact"/>
        <w:rPr>
          <w:sz w:val="21"/>
        </w:rPr>
        <w:sectPr>
          <w:footerReference r:id="rId5" w:type="default"/>
          <w:type w:val="continuous"/>
          <w:pgSz w:w="11910" w:h="16840"/>
          <w:pgMar w:top="1540" w:right="1680" w:bottom="1300" w:left="1260" w:header="720" w:footer="1116" w:gutter="0"/>
          <w:pgNumType w:start="1"/>
          <w:cols w:space="720" w:num="1"/>
        </w:sectPr>
      </w:pPr>
    </w:p>
    <w:p>
      <w:pPr>
        <w:pStyle w:val="2"/>
        <w:spacing w:before="10"/>
        <w:rPr>
          <w:rFonts w:ascii="Times New Roman"/>
          <w:sz w:val="9"/>
        </w:rPr>
      </w:pPr>
    </w:p>
    <w:tbl>
      <w:tblPr>
        <w:tblStyle w:val="3"/>
        <w:tblW w:w="8678" w:type="dxa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1"/>
        <w:gridCol w:w="658"/>
        <w:gridCol w:w="1311"/>
        <w:gridCol w:w="1287"/>
        <w:gridCol w:w="1300"/>
        <w:gridCol w:w="1537"/>
        <w:gridCol w:w="18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751" w:type="dxa"/>
          </w:tcPr>
          <w:p>
            <w:pPr>
              <w:pStyle w:val="7"/>
              <w:spacing w:before="133" w:line="242" w:lineRule="auto"/>
              <w:ind w:left="164" w:right="156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一级序号</w:t>
            </w:r>
          </w:p>
        </w:tc>
        <w:tc>
          <w:tcPr>
            <w:tcW w:w="658" w:type="dxa"/>
          </w:tcPr>
          <w:p>
            <w:pPr>
              <w:pStyle w:val="7"/>
              <w:spacing w:before="133" w:line="242" w:lineRule="auto"/>
              <w:ind w:left="119" w:right="108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二级序号</w:t>
            </w:r>
          </w:p>
        </w:tc>
        <w:tc>
          <w:tcPr>
            <w:tcW w:w="1311" w:type="dxa"/>
          </w:tcPr>
          <w:p>
            <w:pPr>
              <w:pStyle w:val="7"/>
              <w:spacing w:before="5"/>
              <w:rPr>
                <w:rFonts w:ascii="Times New Roman"/>
                <w:sz w:val="23"/>
              </w:rPr>
            </w:pPr>
          </w:p>
          <w:p>
            <w:pPr>
              <w:pStyle w:val="7"/>
              <w:ind w:left="213" w:right="208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一级目录</w:t>
            </w:r>
          </w:p>
        </w:tc>
        <w:tc>
          <w:tcPr>
            <w:tcW w:w="1287" w:type="dxa"/>
          </w:tcPr>
          <w:p>
            <w:pPr>
              <w:pStyle w:val="7"/>
              <w:spacing w:before="5"/>
              <w:rPr>
                <w:rFonts w:ascii="Times New Roman"/>
                <w:sz w:val="23"/>
              </w:rPr>
            </w:pPr>
          </w:p>
          <w:p>
            <w:pPr>
              <w:pStyle w:val="7"/>
              <w:ind w:left="200" w:right="197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二级目录</w:t>
            </w:r>
          </w:p>
        </w:tc>
        <w:tc>
          <w:tcPr>
            <w:tcW w:w="1300" w:type="dxa"/>
          </w:tcPr>
          <w:p>
            <w:pPr>
              <w:pStyle w:val="7"/>
              <w:spacing w:before="5"/>
              <w:rPr>
                <w:rFonts w:ascii="Times New Roman"/>
                <w:sz w:val="23"/>
              </w:rPr>
            </w:pPr>
          </w:p>
          <w:p>
            <w:pPr>
              <w:pStyle w:val="7"/>
              <w:ind w:left="230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监管方式</w:t>
            </w:r>
          </w:p>
        </w:tc>
        <w:tc>
          <w:tcPr>
            <w:tcW w:w="1537" w:type="dxa"/>
          </w:tcPr>
          <w:p>
            <w:pPr>
              <w:pStyle w:val="7"/>
              <w:spacing w:before="5"/>
              <w:rPr>
                <w:rFonts w:ascii="Times New Roman"/>
                <w:sz w:val="23"/>
              </w:rPr>
            </w:pPr>
          </w:p>
          <w:p>
            <w:pPr>
              <w:pStyle w:val="7"/>
              <w:ind w:left="325" w:right="322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强检方式</w:t>
            </w:r>
          </w:p>
        </w:tc>
        <w:tc>
          <w:tcPr>
            <w:tcW w:w="1834" w:type="dxa"/>
          </w:tcPr>
          <w:p>
            <w:pPr>
              <w:pStyle w:val="7"/>
              <w:spacing w:before="5"/>
              <w:rPr>
                <w:rFonts w:ascii="Times New Roman"/>
                <w:sz w:val="23"/>
              </w:rPr>
            </w:pPr>
          </w:p>
          <w:p>
            <w:pPr>
              <w:pStyle w:val="7"/>
              <w:ind w:left="182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强检范围及说明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0" w:hRule="atLeast"/>
        </w:trPr>
        <w:tc>
          <w:tcPr>
            <w:tcW w:w="751" w:type="dxa"/>
            <w:vMerge w:val="restart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7"/>
              <w:ind w:left="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9</w:t>
            </w:r>
          </w:p>
        </w:tc>
        <w:tc>
          <w:tcPr>
            <w:tcW w:w="658" w:type="dxa"/>
          </w:tcPr>
          <w:p>
            <w:pPr>
              <w:pStyle w:val="7"/>
              <w:spacing w:before="123"/>
              <w:ind w:left="119"/>
              <w:rPr>
                <w:sz w:val="21"/>
              </w:rPr>
            </w:pPr>
            <w:r>
              <w:rPr>
                <w:sz w:val="21"/>
              </w:rPr>
              <w:t>(11)</w:t>
            </w:r>
          </w:p>
        </w:tc>
        <w:tc>
          <w:tcPr>
            <w:tcW w:w="1311" w:type="dxa"/>
            <w:vMerge w:val="restart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11"/>
              <w:rPr>
                <w:rFonts w:ascii="Times New Roman"/>
                <w:sz w:val="20"/>
              </w:rPr>
            </w:pPr>
          </w:p>
          <w:p>
            <w:pPr>
              <w:pStyle w:val="7"/>
              <w:ind w:left="339"/>
              <w:rPr>
                <w:sz w:val="21"/>
              </w:rPr>
            </w:pPr>
            <w:r>
              <w:rPr>
                <w:sz w:val="21"/>
              </w:rPr>
              <w:t>加气机</w:t>
            </w:r>
          </w:p>
        </w:tc>
        <w:tc>
          <w:tcPr>
            <w:tcW w:w="1287" w:type="dxa"/>
          </w:tcPr>
          <w:p>
            <w:pPr>
              <w:pStyle w:val="7"/>
              <w:spacing w:line="260" w:lineRule="exact"/>
              <w:ind w:left="327" w:right="107" w:hanging="209"/>
              <w:rPr>
                <w:sz w:val="21"/>
              </w:rPr>
            </w:pPr>
            <w:r>
              <w:rPr>
                <w:sz w:val="21"/>
              </w:rPr>
              <w:t>液化石油气加气机</w:t>
            </w:r>
          </w:p>
        </w:tc>
        <w:tc>
          <w:tcPr>
            <w:tcW w:w="1300" w:type="dxa"/>
          </w:tcPr>
          <w:p>
            <w:pPr>
              <w:pStyle w:val="7"/>
              <w:spacing w:line="260" w:lineRule="exact"/>
              <w:ind w:left="230" w:right="219"/>
              <w:rPr>
                <w:sz w:val="21"/>
              </w:rPr>
            </w:pPr>
            <w:r>
              <w:rPr>
                <w:sz w:val="21"/>
              </w:rPr>
              <w:t>型式批准强制检定</w:t>
            </w:r>
          </w:p>
        </w:tc>
        <w:tc>
          <w:tcPr>
            <w:tcW w:w="1537" w:type="dxa"/>
          </w:tcPr>
          <w:p>
            <w:pPr>
              <w:pStyle w:val="7"/>
              <w:spacing w:before="128"/>
              <w:ind w:left="325" w:right="322"/>
              <w:jc w:val="center"/>
              <w:rPr>
                <w:sz w:val="21"/>
              </w:rPr>
            </w:pPr>
            <w:r>
              <w:rPr>
                <w:sz w:val="21"/>
              </w:rPr>
              <w:t>周期检定</w:t>
            </w:r>
          </w:p>
        </w:tc>
        <w:tc>
          <w:tcPr>
            <w:tcW w:w="1834" w:type="dxa"/>
          </w:tcPr>
          <w:p>
            <w:pPr>
              <w:pStyle w:val="7"/>
              <w:spacing w:line="260" w:lineRule="exact"/>
              <w:ind w:left="107" w:right="26"/>
              <w:rPr>
                <w:sz w:val="21"/>
              </w:rPr>
            </w:pPr>
            <w:r>
              <w:rPr>
                <w:sz w:val="21"/>
              </w:rPr>
              <w:t>用于贸易结算：石油气流量的测量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2" w:hRule="atLeast"/>
        </w:trPr>
        <w:tc>
          <w:tcPr>
            <w:tcW w:w="75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7"/>
              <w:spacing w:before="140"/>
              <w:ind w:left="119"/>
              <w:rPr>
                <w:sz w:val="21"/>
              </w:rPr>
            </w:pPr>
            <w:r>
              <w:rPr>
                <w:sz w:val="21"/>
              </w:rPr>
              <w:t>(12)</w:t>
            </w:r>
          </w:p>
        </w:tc>
        <w:tc>
          <w:tcPr>
            <w:tcW w:w="131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7" w:type="dxa"/>
          </w:tcPr>
          <w:p>
            <w:pPr>
              <w:pStyle w:val="7"/>
              <w:spacing w:before="13" w:line="262" w:lineRule="exact"/>
              <w:ind w:left="327" w:right="107" w:hanging="209"/>
              <w:rPr>
                <w:sz w:val="21"/>
              </w:rPr>
            </w:pPr>
            <w:r>
              <w:rPr>
                <w:sz w:val="21"/>
              </w:rPr>
              <w:t>压缩天然气加气机</w:t>
            </w:r>
          </w:p>
        </w:tc>
        <w:tc>
          <w:tcPr>
            <w:tcW w:w="1300" w:type="dxa"/>
          </w:tcPr>
          <w:p>
            <w:pPr>
              <w:pStyle w:val="7"/>
              <w:spacing w:before="13" w:line="262" w:lineRule="exact"/>
              <w:ind w:left="230" w:right="219"/>
              <w:rPr>
                <w:sz w:val="21"/>
              </w:rPr>
            </w:pPr>
            <w:r>
              <w:rPr>
                <w:sz w:val="21"/>
              </w:rPr>
              <w:t>型式批准强制检定</w:t>
            </w:r>
          </w:p>
        </w:tc>
        <w:tc>
          <w:tcPr>
            <w:tcW w:w="1537" w:type="dxa"/>
          </w:tcPr>
          <w:p>
            <w:pPr>
              <w:pStyle w:val="7"/>
              <w:spacing w:before="145"/>
              <w:ind w:left="325" w:right="322"/>
              <w:jc w:val="center"/>
              <w:rPr>
                <w:sz w:val="21"/>
              </w:rPr>
            </w:pPr>
            <w:r>
              <w:rPr>
                <w:sz w:val="21"/>
              </w:rPr>
              <w:t>周期检定</w:t>
            </w:r>
          </w:p>
        </w:tc>
        <w:tc>
          <w:tcPr>
            <w:tcW w:w="1834" w:type="dxa"/>
          </w:tcPr>
          <w:p>
            <w:pPr>
              <w:pStyle w:val="7"/>
              <w:spacing w:before="13" w:line="262" w:lineRule="exact"/>
              <w:ind w:left="107" w:right="26"/>
              <w:rPr>
                <w:sz w:val="21"/>
              </w:rPr>
            </w:pPr>
            <w:r>
              <w:rPr>
                <w:sz w:val="21"/>
              </w:rPr>
              <w:t>用于贸易结算：天然气流量的测量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73" w:hRule="atLeast"/>
        </w:trPr>
        <w:tc>
          <w:tcPr>
            <w:tcW w:w="75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7"/>
              <w:spacing w:before="151"/>
              <w:ind w:left="119"/>
              <w:rPr>
                <w:sz w:val="21"/>
              </w:rPr>
            </w:pPr>
            <w:r>
              <w:rPr>
                <w:sz w:val="21"/>
              </w:rPr>
              <w:t>(13)</w:t>
            </w:r>
          </w:p>
        </w:tc>
        <w:tc>
          <w:tcPr>
            <w:tcW w:w="131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7" w:type="dxa"/>
          </w:tcPr>
          <w:p>
            <w:pPr>
              <w:pStyle w:val="7"/>
              <w:spacing w:before="30" w:line="232" w:lineRule="auto"/>
              <w:ind w:left="327" w:right="107" w:hanging="209"/>
              <w:rPr>
                <w:sz w:val="21"/>
              </w:rPr>
            </w:pPr>
            <w:r>
              <w:rPr>
                <w:sz w:val="21"/>
              </w:rPr>
              <w:t>液化天然气加气机</w:t>
            </w:r>
          </w:p>
        </w:tc>
        <w:tc>
          <w:tcPr>
            <w:tcW w:w="1300" w:type="dxa"/>
          </w:tcPr>
          <w:p>
            <w:pPr>
              <w:pStyle w:val="7"/>
              <w:spacing w:before="30" w:line="232" w:lineRule="auto"/>
              <w:ind w:left="230" w:right="219"/>
              <w:rPr>
                <w:sz w:val="21"/>
              </w:rPr>
            </w:pPr>
            <w:r>
              <w:rPr>
                <w:sz w:val="21"/>
              </w:rPr>
              <w:t>型式批准强制检定</w:t>
            </w:r>
          </w:p>
        </w:tc>
        <w:tc>
          <w:tcPr>
            <w:tcW w:w="1537" w:type="dxa"/>
          </w:tcPr>
          <w:p>
            <w:pPr>
              <w:pStyle w:val="7"/>
              <w:spacing w:before="153"/>
              <w:ind w:left="325" w:right="322"/>
              <w:jc w:val="center"/>
              <w:rPr>
                <w:sz w:val="21"/>
              </w:rPr>
            </w:pPr>
            <w:r>
              <w:rPr>
                <w:sz w:val="21"/>
              </w:rPr>
              <w:t>周期检定</w:t>
            </w:r>
          </w:p>
        </w:tc>
        <w:tc>
          <w:tcPr>
            <w:tcW w:w="1834" w:type="dxa"/>
          </w:tcPr>
          <w:p>
            <w:pPr>
              <w:pStyle w:val="7"/>
              <w:spacing w:before="30" w:line="232" w:lineRule="auto"/>
              <w:ind w:left="107" w:right="26"/>
              <w:rPr>
                <w:sz w:val="21"/>
              </w:rPr>
            </w:pPr>
            <w:r>
              <w:rPr>
                <w:sz w:val="21"/>
              </w:rPr>
              <w:t>用于贸易结算：天然气流量的测量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</w:trPr>
        <w:tc>
          <w:tcPr>
            <w:tcW w:w="75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10"/>
              <w:rPr>
                <w:rFonts w:ascii="Times New Roman"/>
                <w:sz w:val="15"/>
              </w:rPr>
            </w:pPr>
          </w:p>
          <w:p>
            <w:pPr>
              <w:pStyle w:val="7"/>
              <w:ind w:left="248" w:right="241"/>
              <w:jc w:val="center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  <w:tc>
          <w:tcPr>
            <w:tcW w:w="658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10"/>
              <w:rPr>
                <w:rFonts w:ascii="Times New Roman"/>
                <w:sz w:val="15"/>
              </w:rPr>
            </w:pPr>
          </w:p>
          <w:p>
            <w:pPr>
              <w:pStyle w:val="7"/>
              <w:ind w:left="119"/>
              <w:rPr>
                <w:sz w:val="21"/>
              </w:rPr>
            </w:pPr>
            <w:r>
              <w:rPr>
                <w:sz w:val="21"/>
              </w:rPr>
              <w:t>(14)</w:t>
            </w:r>
          </w:p>
        </w:tc>
        <w:tc>
          <w:tcPr>
            <w:tcW w:w="131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3"/>
              <w:rPr>
                <w:rFonts w:ascii="Times New Roman"/>
                <w:sz w:val="16"/>
              </w:rPr>
            </w:pPr>
          </w:p>
          <w:p>
            <w:pPr>
              <w:pStyle w:val="7"/>
              <w:spacing w:before="1"/>
              <w:ind w:left="213" w:right="206"/>
              <w:jc w:val="center"/>
              <w:rPr>
                <w:sz w:val="21"/>
              </w:rPr>
            </w:pPr>
            <w:r>
              <w:rPr>
                <w:sz w:val="21"/>
              </w:rPr>
              <w:t>水表</w:t>
            </w:r>
          </w:p>
        </w:tc>
        <w:tc>
          <w:tcPr>
            <w:tcW w:w="1287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9"/>
              <w:rPr>
                <w:rFonts w:ascii="Times New Roman"/>
                <w:sz w:val="25"/>
              </w:rPr>
            </w:pPr>
          </w:p>
          <w:p>
            <w:pPr>
              <w:pStyle w:val="7"/>
              <w:spacing w:line="230" w:lineRule="auto"/>
              <w:ind w:left="118" w:right="106" w:firstLine="314"/>
              <w:rPr>
                <w:sz w:val="21"/>
              </w:rPr>
            </w:pPr>
            <w:r>
              <w:rPr>
                <w:sz w:val="21"/>
              </w:rPr>
              <w:t>水表DN15～DN50</w:t>
            </w:r>
          </w:p>
        </w:tc>
        <w:tc>
          <w:tcPr>
            <w:tcW w:w="1300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9"/>
              <w:rPr>
                <w:rFonts w:ascii="Times New Roman"/>
                <w:sz w:val="25"/>
              </w:rPr>
            </w:pPr>
          </w:p>
          <w:p>
            <w:pPr>
              <w:pStyle w:val="7"/>
              <w:spacing w:line="230" w:lineRule="auto"/>
              <w:ind w:left="230" w:right="219"/>
              <w:rPr>
                <w:sz w:val="21"/>
              </w:rPr>
            </w:pPr>
            <w:r>
              <w:rPr>
                <w:sz w:val="21"/>
              </w:rPr>
              <w:t>型式批准强制检定</w:t>
            </w:r>
          </w:p>
        </w:tc>
        <w:tc>
          <w:tcPr>
            <w:tcW w:w="1537" w:type="dxa"/>
          </w:tcPr>
          <w:p>
            <w:pPr>
              <w:pStyle w:val="7"/>
              <w:spacing w:before="3" w:line="232" w:lineRule="auto"/>
              <w:ind w:left="106" w:right="160"/>
              <w:rPr>
                <w:sz w:val="21"/>
              </w:rPr>
            </w:pPr>
            <w:r>
              <w:rPr>
                <w:sz w:val="21"/>
              </w:rPr>
              <w:t>工业用：周期检定</w:t>
            </w:r>
          </w:p>
          <w:p>
            <w:pPr>
              <w:pStyle w:val="7"/>
              <w:spacing w:line="232" w:lineRule="auto"/>
              <w:ind w:left="106" w:right="160"/>
              <w:jc w:val="both"/>
              <w:rPr>
                <w:sz w:val="21"/>
              </w:rPr>
            </w:pPr>
            <w:r>
              <w:rPr>
                <w:sz w:val="21"/>
              </w:rPr>
              <w:t>生活用：首次强制检定，限期使用，到期</w:t>
            </w:r>
          </w:p>
          <w:p>
            <w:pPr>
              <w:pStyle w:val="7"/>
              <w:spacing w:line="233" w:lineRule="exact"/>
              <w:ind w:left="106"/>
              <w:rPr>
                <w:sz w:val="21"/>
              </w:rPr>
            </w:pPr>
            <w:r>
              <w:rPr>
                <w:sz w:val="21"/>
              </w:rPr>
              <w:t>轮换</w:t>
            </w:r>
          </w:p>
        </w:tc>
        <w:tc>
          <w:tcPr>
            <w:tcW w:w="183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9"/>
              <w:rPr>
                <w:rFonts w:ascii="Times New Roman"/>
                <w:sz w:val="25"/>
              </w:rPr>
            </w:pPr>
          </w:p>
          <w:p>
            <w:pPr>
              <w:pStyle w:val="7"/>
              <w:spacing w:line="230" w:lineRule="auto"/>
              <w:ind w:left="107" w:right="26"/>
              <w:rPr>
                <w:sz w:val="21"/>
              </w:rPr>
            </w:pPr>
            <w:r>
              <w:rPr>
                <w:sz w:val="21"/>
              </w:rPr>
              <w:t>用于贸易结算：用水量的测量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59" w:hRule="atLeast"/>
        </w:trPr>
        <w:tc>
          <w:tcPr>
            <w:tcW w:w="75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1"/>
              <w:rPr>
                <w:rFonts w:ascii="Times New Roman"/>
                <w:sz w:val="16"/>
              </w:rPr>
            </w:pPr>
          </w:p>
          <w:p>
            <w:pPr>
              <w:pStyle w:val="7"/>
              <w:ind w:left="248" w:right="241"/>
              <w:jc w:val="center"/>
              <w:rPr>
                <w:sz w:val="21"/>
              </w:rPr>
            </w:pPr>
            <w:r>
              <w:rPr>
                <w:sz w:val="21"/>
              </w:rPr>
              <w:t>11</w:t>
            </w:r>
          </w:p>
        </w:tc>
        <w:tc>
          <w:tcPr>
            <w:tcW w:w="658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1"/>
              <w:rPr>
                <w:rFonts w:ascii="Times New Roman"/>
                <w:sz w:val="16"/>
              </w:rPr>
            </w:pPr>
          </w:p>
          <w:p>
            <w:pPr>
              <w:pStyle w:val="7"/>
              <w:ind w:left="119"/>
              <w:rPr>
                <w:sz w:val="21"/>
              </w:rPr>
            </w:pPr>
            <w:r>
              <w:rPr>
                <w:sz w:val="21"/>
              </w:rPr>
              <w:t>(15)</w:t>
            </w:r>
          </w:p>
        </w:tc>
        <w:tc>
          <w:tcPr>
            <w:tcW w:w="131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3"/>
              <w:rPr>
                <w:rFonts w:ascii="Times New Roman"/>
                <w:sz w:val="16"/>
              </w:rPr>
            </w:pPr>
          </w:p>
          <w:p>
            <w:pPr>
              <w:pStyle w:val="7"/>
              <w:ind w:left="213" w:right="206"/>
              <w:jc w:val="center"/>
              <w:rPr>
                <w:sz w:val="21"/>
              </w:rPr>
            </w:pPr>
            <w:r>
              <w:rPr>
                <w:sz w:val="21"/>
              </w:rPr>
              <w:t>燃气表</w:t>
            </w:r>
          </w:p>
        </w:tc>
        <w:tc>
          <w:tcPr>
            <w:tcW w:w="1287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8"/>
              <w:rPr>
                <w:rFonts w:ascii="Times New Roman"/>
                <w:sz w:val="25"/>
              </w:rPr>
            </w:pPr>
          </w:p>
          <w:p>
            <w:pPr>
              <w:pStyle w:val="7"/>
              <w:spacing w:line="230" w:lineRule="auto"/>
              <w:ind w:left="171" w:right="159" w:firstLine="156"/>
              <w:rPr>
                <w:sz w:val="21"/>
              </w:rPr>
            </w:pPr>
            <w:r>
              <w:rPr>
                <w:sz w:val="21"/>
              </w:rPr>
              <w:t>燃气表G1.6～G16</w:t>
            </w:r>
          </w:p>
        </w:tc>
        <w:tc>
          <w:tcPr>
            <w:tcW w:w="1300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8"/>
              <w:rPr>
                <w:rFonts w:ascii="Times New Roman"/>
                <w:sz w:val="25"/>
              </w:rPr>
            </w:pPr>
          </w:p>
          <w:p>
            <w:pPr>
              <w:pStyle w:val="7"/>
              <w:spacing w:line="230" w:lineRule="auto"/>
              <w:ind w:left="230" w:right="219"/>
              <w:rPr>
                <w:sz w:val="21"/>
              </w:rPr>
            </w:pPr>
            <w:r>
              <w:rPr>
                <w:sz w:val="21"/>
              </w:rPr>
              <w:t>型式批准强制检定</w:t>
            </w:r>
          </w:p>
        </w:tc>
        <w:tc>
          <w:tcPr>
            <w:tcW w:w="1537" w:type="dxa"/>
          </w:tcPr>
          <w:p>
            <w:pPr>
              <w:pStyle w:val="7"/>
              <w:spacing w:before="3" w:line="232" w:lineRule="auto"/>
              <w:ind w:left="106" w:right="160"/>
              <w:rPr>
                <w:sz w:val="21"/>
              </w:rPr>
            </w:pPr>
            <w:r>
              <w:rPr>
                <w:sz w:val="21"/>
              </w:rPr>
              <w:t>工业用：周期检定</w:t>
            </w:r>
          </w:p>
          <w:p>
            <w:pPr>
              <w:pStyle w:val="7"/>
              <w:spacing w:line="232" w:lineRule="auto"/>
              <w:ind w:left="106" w:right="160"/>
              <w:jc w:val="both"/>
              <w:rPr>
                <w:sz w:val="21"/>
              </w:rPr>
            </w:pPr>
            <w:r>
              <w:rPr>
                <w:sz w:val="21"/>
              </w:rPr>
              <w:t>生活用：首次强制检定，限期使用，到期</w:t>
            </w:r>
          </w:p>
          <w:p>
            <w:pPr>
              <w:pStyle w:val="7"/>
              <w:spacing w:line="233" w:lineRule="exact"/>
              <w:ind w:left="106"/>
              <w:rPr>
                <w:sz w:val="21"/>
              </w:rPr>
            </w:pPr>
            <w:r>
              <w:rPr>
                <w:sz w:val="21"/>
              </w:rPr>
              <w:t>轮换</w:t>
            </w:r>
          </w:p>
        </w:tc>
        <w:tc>
          <w:tcPr>
            <w:tcW w:w="183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164" w:line="232" w:lineRule="auto"/>
              <w:ind w:left="107" w:right="96"/>
              <w:jc w:val="both"/>
              <w:rPr>
                <w:sz w:val="21"/>
              </w:rPr>
            </w:pPr>
            <w:r>
              <w:rPr>
                <w:spacing w:val="-10"/>
                <w:sz w:val="21"/>
              </w:rPr>
              <w:t>用于贸易结算：煤</w:t>
            </w:r>
            <w:r>
              <w:rPr>
                <w:spacing w:val="-32"/>
                <w:sz w:val="21"/>
              </w:rPr>
              <w:t>气</w:t>
            </w:r>
            <w:r>
              <w:rPr>
                <w:sz w:val="21"/>
              </w:rPr>
              <w:t>（天然气</w:t>
            </w:r>
            <w:r>
              <w:rPr>
                <w:spacing w:val="-29"/>
                <w:sz w:val="21"/>
              </w:rPr>
              <w:t>）</w:t>
            </w:r>
            <w:r>
              <w:rPr>
                <w:spacing w:val="-6"/>
                <w:sz w:val="21"/>
              </w:rPr>
              <w:t>用量</w:t>
            </w:r>
            <w:r>
              <w:rPr>
                <w:sz w:val="21"/>
              </w:rPr>
              <w:t>的测量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</w:trPr>
        <w:tc>
          <w:tcPr>
            <w:tcW w:w="751" w:type="dxa"/>
          </w:tcPr>
          <w:p>
            <w:pPr>
              <w:pStyle w:val="7"/>
              <w:spacing w:before="147"/>
              <w:ind w:left="248" w:right="241"/>
              <w:jc w:val="center"/>
              <w:rPr>
                <w:sz w:val="21"/>
              </w:rPr>
            </w:pPr>
            <w:r>
              <w:rPr>
                <w:sz w:val="21"/>
              </w:rPr>
              <w:t>12</w:t>
            </w:r>
          </w:p>
        </w:tc>
        <w:tc>
          <w:tcPr>
            <w:tcW w:w="658" w:type="dxa"/>
          </w:tcPr>
          <w:p>
            <w:pPr>
              <w:pStyle w:val="7"/>
              <w:spacing w:before="147"/>
              <w:ind w:left="119"/>
              <w:rPr>
                <w:sz w:val="21"/>
              </w:rPr>
            </w:pPr>
            <w:r>
              <w:rPr>
                <w:sz w:val="21"/>
              </w:rPr>
              <w:t>(16)</w:t>
            </w:r>
          </w:p>
        </w:tc>
        <w:tc>
          <w:tcPr>
            <w:tcW w:w="1311" w:type="dxa"/>
          </w:tcPr>
          <w:p>
            <w:pPr>
              <w:pStyle w:val="7"/>
              <w:spacing w:before="150"/>
              <w:ind w:left="213" w:right="206"/>
              <w:jc w:val="center"/>
              <w:rPr>
                <w:sz w:val="21"/>
              </w:rPr>
            </w:pPr>
            <w:r>
              <w:rPr>
                <w:sz w:val="21"/>
              </w:rPr>
              <w:t>热能表</w:t>
            </w:r>
          </w:p>
        </w:tc>
        <w:tc>
          <w:tcPr>
            <w:tcW w:w="1287" w:type="dxa"/>
          </w:tcPr>
          <w:p>
            <w:pPr>
              <w:pStyle w:val="7"/>
              <w:spacing w:before="21" w:line="262" w:lineRule="exact"/>
              <w:ind w:left="118" w:right="106" w:firstLine="208"/>
              <w:rPr>
                <w:sz w:val="21"/>
              </w:rPr>
            </w:pPr>
            <w:r>
              <w:rPr>
                <w:sz w:val="21"/>
              </w:rPr>
              <w:t>热能表DN15～DN50</w:t>
            </w:r>
          </w:p>
        </w:tc>
        <w:tc>
          <w:tcPr>
            <w:tcW w:w="1300" w:type="dxa"/>
          </w:tcPr>
          <w:p>
            <w:pPr>
              <w:pStyle w:val="7"/>
              <w:spacing w:before="21" w:line="262" w:lineRule="exact"/>
              <w:ind w:left="230" w:right="219"/>
              <w:rPr>
                <w:sz w:val="21"/>
              </w:rPr>
            </w:pPr>
            <w:r>
              <w:rPr>
                <w:sz w:val="21"/>
              </w:rPr>
              <w:t>型式批准强制检定</w:t>
            </w:r>
          </w:p>
        </w:tc>
        <w:tc>
          <w:tcPr>
            <w:tcW w:w="1537" w:type="dxa"/>
          </w:tcPr>
          <w:p>
            <w:pPr>
              <w:pStyle w:val="7"/>
              <w:spacing w:before="150"/>
              <w:ind w:left="325" w:right="322"/>
              <w:jc w:val="center"/>
              <w:rPr>
                <w:sz w:val="21"/>
              </w:rPr>
            </w:pPr>
            <w:r>
              <w:rPr>
                <w:sz w:val="21"/>
              </w:rPr>
              <w:t>周期检定</w:t>
            </w:r>
          </w:p>
        </w:tc>
        <w:tc>
          <w:tcPr>
            <w:tcW w:w="1834" w:type="dxa"/>
          </w:tcPr>
          <w:p>
            <w:pPr>
              <w:pStyle w:val="7"/>
              <w:spacing w:before="21" w:line="262" w:lineRule="exact"/>
              <w:ind w:left="107" w:right="26"/>
              <w:rPr>
                <w:sz w:val="21"/>
              </w:rPr>
            </w:pPr>
            <w:r>
              <w:rPr>
                <w:sz w:val="21"/>
              </w:rPr>
              <w:t>用于贸易结算：用热量的测量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</w:trPr>
        <w:tc>
          <w:tcPr>
            <w:tcW w:w="75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154"/>
              <w:ind w:left="248" w:right="241"/>
              <w:jc w:val="center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658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154"/>
              <w:ind w:left="119"/>
              <w:rPr>
                <w:sz w:val="21"/>
              </w:rPr>
            </w:pPr>
            <w:r>
              <w:rPr>
                <w:sz w:val="21"/>
              </w:rPr>
              <w:t>(17)</w:t>
            </w:r>
          </w:p>
        </w:tc>
        <w:tc>
          <w:tcPr>
            <w:tcW w:w="131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159"/>
              <w:ind w:left="213" w:right="206"/>
              <w:jc w:val="center"/>
              <w:rPr>
                <w:sz w:val="21"/>
              </w:rPr>
            </w:pPr>
            <w:r>
              <w:rPr>
                <w:sz w:val="21"/>
              </w:rPr>
              <w:t>流量计</w:t>
            </w:r>
          </w:p>
        </w:tc>
        <w:tc>
          <w:tcPr>
            <w:tcW w:w="1287" w:type="dxa"/>
          </w:tcPr>
          <w:p>
            <w:pPr>
              <w:pStyle w:val="7"/>
              <w:spacing w:before="4" w:line="232" w:lineRule="auto"/>
              <w:ind w:left="171" w:right="160" w:firstLine="156"/>
              <w:rPr>
                <w:sz w:val="21"/>
              </w:rPr>
            </w:pPr>
            <w:r>
              <w:rPr>
                <w:sz w:val="21"/>
              </w:rPr>
              <w:t xml:space="preserve">流量计 </w:t>
            </w:r>
            <w:r>
              <w:rPr>
                <w:spacing w:val="-4"/>
                <w:sz w:val="21"/>
              </w:rPr>
              <w:t>(口径范围</w:t>
            </w:r>
            <w:r>
              <w:rPr>
                <w:sz w:val="21"/>
              </w:rPr>
              <w:t>DN300</w:t>
            </w:r>
            <w:r>
              <w:rPr>
                <w:spacing w:val="-28"/>
                <w:sz w:val="21"/>
              </w:rPr>
              <w:t xml:space="preserve"> 及</w:t>
            </w:r>
          </w:p>
          <w:p>
            <w:pPr>
              <w:pStyle w:val="7"/>
              <w:spacing w:line="233" w:lineRule="exact"/>
              <w:ind w:left="379"/>
              <w:rPr>
                <w:sz w:val="21"/>
              </w:rPr>
            </w:pPr>
            <w:r>
              <w:rPr>
                <w:sz w:val="21"/>
              </w:rPr>
              <w:t>以下)</w:t>
            </w:r>
          </w:p>
        </w:tc>
        <w:tc>
          <w:tcPr>
            <w:tcW w:w="1300" w:type="dxa"/>
          </w:tcPr>
          <w:p>
            <w:pPr>
              <w:pStyle w:val="7"/>
              <w:spacing w:before="10"/>
              <w:rPr>
                <w:rFonts w:ascii="Times New Roman"/>
                <w:sz w:val="22"/>
              </w:rPr>
            </w:pPr>
          </w:p>
          <w:p>
            <w:pPr>
              <w:pStyle w:val="7"/>
              <w:spacing w:line="232" w:lineRule="auto"/>
              <w:ind w:left="230" w:right="219"/>
              <w:rPr>
                <w:sz w:val="21"/>
              </w:rPr>
            </w:pPr>
            <w:r>
              <w:rPr>
                <w:sz w:val="21"/>
              </w:rPr>
              <w:t>型式批准强制检定</w:t>
            </w:r>
          </w:p>
        </w:tc>
        <w:tc>
          <w:tcPr>
            <w:tcW w:w="1537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159"/>
              <w:ind w:left="325" w:right="322"/>
              <w:jc w:val="center"/>
              <w:rPr>
                <w:sz w:val="21"/>
              </w:rPr>
            </w:pPr>
            <w:r>
              <w:rPr>
                <w:sz w:val="21"/>
              </w:rPr>
              <w:t>周期检定</w:t>
            </w:r>
          </w:p>
        </w:tc>
        <w:tc>
          <w:tcPr>
            <w:tcW w:w="1834" w:type="dxa"/>
          </w:tcPr>
          <w:p>
            <w:pPr>
              <w:pStyle w:val="7"/>
              <w:spacing w:before="134" w:line="232" w:lineRule="auto"/>
              <w:ind w:left="107" w:right="96"/>
              <w:jc w:val="both"/>
              <w:rPr>
                <w:sz w:val="21"/>
              </w:rPr>
            </w:pPr>
            <w:r>
              <w:rPr>
                <w:spacing w:val="-10"/>
                <w:sz w:val="21"/>
              </w:rPr>
              <w:t>用于贸易结算：液</w:t>
            </w:r>
            <w:r>
              <w:rPr>
                <w:spacing w:val="-11"/>
                <w:sz w:val="21"/>
              </w:rPr>
              <w:t>体、气体、蒸汽流</w:t>
            </w:r>
            <w:r>
              <w:rPr>
                <w:sz w:val="21"/>
              </w:rPr>
              <w:t>量的测量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751" w:type="dxa"/>
            <w:vMerge w:val="restart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5"/>
              <w:rPr>
                <w:rFonts w:ascii="Times New Roman"/>
                <w:sz w:val="16"/>
              </w:rPr>
            </w:pPr>
          </w:p>
          <w:p>
            <w:pPr>
              <w:pStyle w:val="7"/>
              <w:ind w:left="249" w:right="240"/>
              <w:jc w:val="center"/>
              <w:rPr>
                <w:sz w:val="21"/>
              </w:rPr>
            </w:pPr>
            <w:r>
              <w:rPr>
                <w:sz w:val="21"/>
              </w:rPr>
              <w:t>14</w:t>
            </w:r>
          </w:p>
        </w:tc>
        <w:tc>
          <w:tcPr>
            <w:tcW w:w="658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  <w:p>
            <w:pPr>
              <w:pStyle w:val="7"/>
              <w:ind w:left="119"/>
              <w:rPr>
                <w:sz w:val="21"/>
              </w:rPr>
            </w:pPr>
            <w:r>
              <w:rPr>
                <w:sz w:val="21"/>
              </w:rPr>
              <w:t>(18)</w:t>
            </w:r>
          </w:p>
        </w:tc>
        <w:tc>
          <w:tcPr>
            <w:tcW w:w="1311" w:type="dxa"/>
            <w:vMerge w:val="restart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8"/>
              <w:rPr>
                <w:rFonts w:ascii="Times New Roman"/>
                <w:sz w:val="16"/>
              </w:rPr>
            </w:pPr>
          </w:p>
          <w:p>
            <w:pPr>
              <w:pStyle w:val="7"/>
              <w:ind w:left="106" w:right="-15"/>
              <w:rPr>
                <w:sz w:val="21"/>
              </w:rPr>
            </w:pPr>
            <w:r>
              <w:rPr>
                <w:spacing w:val="-20"/>
                <w:sz w:val="21"/>
              </w:rPr>
              <w:t>血压计</w:t>
            </w:r>
            <w:r>
              <w:rPr>
                <w:sz w:val="21"/>
              </w:rPr>
              <w:t>（表）</w:t>
            </w:r>
          </w:p>
        </w:tc>
        <w:tc>
          <w:tcPr>
            <w:tcW w:w="1287" w:type="dxa"/>
          </w:tcPr>
          <w:p>
            <w:pPr>
              <w:pStyle w:val="7"/>
              <w:spacing w:before="137" w:line="230" w:lineRule="auto"/>
              <w:ind w:left="221" w:right="107" w:hanging="104"/>
              <w:rPr>
                <w:sz w:val="21"/>
              </w:rPr>
            </w:pPr>
            <w:r>
              <w:rPr>
                <w:sz w:val="21"/>
              </w:rPr>
              <w:t>无创自动测量血压计</w:t>
            </w:r>
          </w:p>
        </w:tc>
        <w:tc>
          <w:tcPr>
            <w:tcW w:w="1300" w:type="dxa"/>
          </w:tcPr>
          <w:p>
            <w:pPr>
              <w:pStyle w:val="7"/>
              <w:spacing w:before="137" w:line="230" w:lineRule="auto"/>
              <w:ind w:left="230" w:right="219"/>
              <w:rPr>
                <w:sz w:val="21"/>
              </w:rPr>
            </w:pPr>
            <w:r>
              <w:rPr>
                <w:sz w:val="21"/>
              </w:rPr>
              <w:t>型式批准强制检定</w:t>
            </w:r>
          </w:p>
        </w:tc>
        <w:tc>
          <w:tcPr>
            <w:tcW w:w="1537" w:type="dxa"/>
          </w:tcPr>
          <w:p>
            <w:pPr>
              <w:pStyle w:val="7"/>
              <w:spacing w:before="5"/>
              <w:rPr>
                <w:rFonts w:ascii="Times New Roman"/>
                <w:sz w:val="22"/>
              </w:rPr>
            </w:pPr>
          </w:p>
          <w:p>
            <w:pPr>
              <w:pStyle w:val="7"/>
              <w:ind w:left="325" w:right="322"/>
              <w:jc w:val="center"/>
              <w:rPr>
                <w:sz w:val="21"/>
              </w:rPr>
            </w:pPr>
            <w:r>
              <w:rPr>
                <w:sz w:val="21"/>
              </w:rPr>
              <w:t>周期检定</w:t>
            </w:r>
          </w:p>
        </w:tc>
        <w:tc>
          <w:tcPr>
            <w:tcW w:w="1834" w:type="dxa"/>
          </w:tcPr>
          <w:p>
            <w:pPr>
              <w:pStyle w:val="7"/>
              <w:spacing w:before="1" w:line="260" w:lineRule="exact"/>
              <w:ind w:left="107" w:right="37"/>
              <w:rPr>
                <w:sz w:val="21"/>
              </w:rPr>
            </w:pPr>
            <w:r>
              <w:rPr>
                <w:sz w:val="21"/>
              </w:rPr>
              <w:t>用于医疗卫生：医疗机构对人体血压的测量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75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7"/>
              <w:spacing w:before="10"/>
              <w:rPr>
                <w:rFonts w:ascii="Times New Roman"/>
                <w:sz w:val="21"/>
              </w:rPr>
            </w:pPr>
          </w:p>
          <w:p>
            <w:pPr>
              <w:pStyle w:val="7"/>
              <w:ind w:left="119"/>
              <w:rPr>
                <w:sz w:val="21"/>
              </w:rPr>
            </w:pPr>
            <w:r>
              <w:rPr>
                <w:sz w:val="21"/>
              </w:rPr>
              <w:t>(19)</w:t>
            </w:r>
          </w:p>
        </w:tc>
        <w:tc>
          <w:tcPr>
            <w:tcW w:w="131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7" w:type="dxa"/>
          </w:tcPr>
          <w:p>
            <w:pPr>
              <w:pStyle w:val="7"/>
              <w:spacing w:before="135" w:line="230" w:lineRule="auto"/>
              <w:ind w:left="118" w:right="107"/>
              <w:rPr>
                <w:sz w:val="21"/>
              </w:rPr>
            </w:pPr>
            <w:r>
              <w:rPr>
                <w:sz w:val="21"/>
              </w:rPr>
              <w:t>无创非自动测量血压计</w:t>
            </w:r>
          </w:p>
        </w:tc>
        <w:tc>
          <w:tcPr>
            <w:tcW w:w="1300" w:type="dxa"/>
          </w:tcPr>
          <w:p>
            <w:pPr>
              <w:pStyle w:val="7"/>
              <w:spacing w:before="135" w:line="230" w:lineRule="auto"/>
              <w:ind w:left="230" w:right="219"/>
              <w:rPr>
                <w:sz w:val="21"/>
              </w:rPr>
            </w:pPr>
            <w:r>
              <w:rPr>
                <w:sz w:val="21"/>
              </w:rPr>
              <w:t>型式批准强制检定</w:t>
            </w:r>
          </w:p>
        </w:tc>
        <w:tc>
          <w:tcPr>
            <w:tcW w:w="1537" w:type="dxa"/>
          </w:tcPr>
          <w:p>
            <w:pPr>
              <w:pStyle w:val="7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7"/>
              <w:ind w:left="325" w:right="322"/>
              <w:jc w:val="center"/>
              <w:rPr>
                <w:sz w:val="21"/>
              </w:rPr>
            </w:pPr>
            <w:r>
              <w:rPr>
                <w:sz w:val="21"/>
              </w:rPr>
              <w:t>周期检定</w:t>
            </w:r>
          </w:p>
        </w:tc>
        <w:tc>
          <w:tcPr>
            <w:tcW w:w="1834" w:type="dxa"/>
          </w:tcPr>
          <w:p>
            <w:pPr>
              <w:pStyle w:val="7"/>
              <w:spacing w:line="260" w:lineRule="exact"/>
              <w:ind w:left="107" w:right="37"/>
              <w:rPr>
                <w:sz w:val="21"/>
              </w:rPr>
            </w:pPr>
            <w:r>
              <w:rPr>
                <w:sz w:val="21"/>
              </w:rPr>
              <w:t>用于医疗卫生：医疗机构对人体血压的测量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751" w:type="dxa"/>
          </w:tcPr>
          <w:p>
            <w:pPr>
              <w:pStyle w:val="7"/>
              <w:spacing w:before="1"/>
              <w:rPr>
                <w:rFonts w:ascii="Times New Roman"/>
                <w:sz w:val="22"/>
              </w:rPr>
            </w:pPr>
          </w:p>
          <w:p>
            <w:pPr>
              <w:pStyle w:val="7"/>
              <w:ind w:left="249" w:right="240"/>
              <w:jc w:val="center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658" w:type="dxa"/>
          </w:tcPr>
          <w:p>
            <w:pPr>
              <w:pStyle w:val="7"/>
              <w:spacing w:before="1"/>
              <w:rPr>
                <w:rFonts w:ascii="Times New Roman"/>
                <w:sz w:val="22"/>
              </w:rPr>
            </w:pPr>
          </w:p>
          <w:p>
            <w:pPr>
              <w:pStyle w:val="7"/>
              <w:ind w:left="119"/>
              <w:rPr>
                <w:sz w:val="21"/>
              </w:rPr>
            </w:pPr>
            <w:r>
              <w:rPr>
                <w:sz w:val="21"/>
              </w:rPr>
              <w:t>(20)</w:t>
            </w:r>
          </w:p>
        </w:tc>
        <w:tc>
          <w:tcPr>
            <w:tcW w:w="1311" w:type="dxa"/>
          </w:tcPr>
          <w:p>
            <w:pPr>
              <w:pStyle w:val="7"/>
              <w:spacing w:before="3"/>
              <w:rPr>
                <w:rFonts w:ascii="Times New Roman"/>
                <w:sz w:val="22"/>
              </w:rPr>
            </w:pPr>
          </w:p>
          <w:p>
            <w:pPr>
              <w:pStyle w:val="7"/>
              <w:ind w:left="213" w:right="206"/>
              <w:jc w:val="center"/>
              <w:rPr>
                <w:sz w:val="21"/>
              </w:rPr>
            </w:pPr>
            <w:r>
              <w:rPr>
                <w:sz w:val="21"/>
              </w:rPr>
              <w:t>眼压计</w:t>
            </w:r>
          </w:p>
        </w:tc>
        <w:tc>
          <w:tcPr>
            <w:tcW w:w="1287" w:type="dxa"/>
          </w:tcPr>
          <w:p>
            <w:pPr>
              <w:pStyle w:val="7"/>
              <w:spacing w:before="3"/>
              <w:rPr>
                <w:rFonts w:ascii="Times New Roman"/>
                <w:sz w:val="22"/>
              </w:rPr>
            </w:pPr>
          </w:p>
          <w:p>
            <w:pPr>
              <w:pStyle w:val="7"/>
              <w:ind w:left="200" w:right="194"/>
              <w:jc w:val="center"/>
              <w:rPr>
                <w:sz w:val="21"/>
              </w:rPr>
            </w:pPr>
            <w:r>
              <w:rPr>
                <w:sz w:val="21"/>
              </w:rPr>
              <w:t>眼压计</w:t>
            </w:r>
          </w:p>
        </w:tc>
        <w:tc>
          <w:tcPr>
            <w:tcW w:w="1300" w:type="dxa"/>
          </w:tcPr>
          <w:p>
            <w:pPr>
              <w:pStyle w:val="7"/>
              <w:spacing w:before="135" w:line="230" w:lineRule="auto"/>
              <w:ind w:left="230" w:right="219"/>
              <w:rPr>
                <w:sz w:val="21"/>
              </w:rPr>
            </w:pPr>
            <w:r>
              <w:rPr>
                <w:sz w:val="21"/>
              </w:rPr>
              <w:t>型式批准强制检定</w:t>
            </w:r>
          </w:p>
        </w:tc>
        <w:tc>
          <w:tcPr>
            <w:tcW w:w="1537" w:type="dxa"/>
          </w:tcPr>
          <w:p>
            <w:pPr>
              <w:pStyle w:val="7"/>
              <w:spacing w:before="3"/>
              <w:rPr>
                <w:rFonts w:ascii="Times New Roman"/>
                <w:sz w:val="22"/>
              </w:rPr>
            </w:pPr>
          </w:p>
          <w:p>
            <w:pPr>
              <w:pStyle w:val="7"/>
              <w:ind w:left="325" w:right="322"/>
              <w:jc w:val="center"/>
              <w:rPr>
                <w:sz w:val="21"/>
              </w:rPr>
            </w:pPr>
            <w:r>
              <w:rPr>
                <w:sz w:val="21"/>
              </w:rPr>
              <w:t>周期检定</w:t>
            </w:r>
          </w:p>
        </w:tc>
        <w:tc>
          <w:tcPr>
            <w:tcW w:w="1834" w:type="dxa"/>
          </w:tcPr>
          <w:p>
            <w:pPr>
              <w:pStyle w:val="7"/>
              <w:spacing w:before="5" w:line="230" w:lineRule="auto"/>
              <w:ind w:left="107" w:right="26"/>
              <w:rPr>
                <w:sz w:val="21"/>
              </w:rPr>
            </w:pPr>
            <w:r>
              <w:rPr>
                <w:sz w:val="21"/>
              </w:rPr>
              <w:t>用于医疗卫生：医疗机构对人体眼</w:t>
            </w:r>
          </w:p>
          <w:p>
            <w:pPr>
              <w:pStyle w:val="7"/>
              <w:spacing w:line="237" w:lineRule="exact"/>
              <w:ind w:left="107"/>
              <w:rPr>
                <w:sz w:val="21"/>
              </w:rPr>
            </w:pPr>
            <w:r>
              <w:rPr>
                <w:sz w:val="21"/>
              </w:rPr>
              <w:t>压的测量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37" w:hRule="atLeast"/>
        </w:trPr>
        <w:tc>
          <w:tcPr>
            <w:tcW w:w="75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6"/>
              <w:rPr>
                <w:rFonts w:ascii="Times New Roman"/>
                <w:sz w:val="26"/>
              </w:rPr>
            </w:pPr>
          </w:p>
          <w:p>
            <w:pPr>
              <w:pStyle w:val="7"/>
              <w:ind w:left="249" w:right="240"/>
              <w:jc w:val="center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  <w:tc>
          <w:tcPr>
            <w:tcW w:w="658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6"/>
              <w:rPr>
                <w:rFonts w:ascii="Times New Roman"/>
                <w:sz w:val="26"/>
              </w:rPr>
            </w:pPr>
          </w:p>
          <w:p>
            <w:pPr>
              <w:pStyle w:val="7"/>
              <w:ind w:left="119"/>
              <w:rPr>
                <w:sz w:val="21"/>
              </w:rPr>
            </w:pPr>
            <w:r>
              <w:rPr>
                <w:sz w:val="21"/>
              </w:rPr>
              <w:t>(21)</w:t>
            </w:r>
          </w:p>
        </w:tc>
        <w:tc>
          <w:tcPr>
            <w:tcW w:w="131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8"/>
              <w:rPr>
                <w:rFonts w:ascii="Times New Roman"/>
                <w:sz w:val="26"/>
              </w:rPr>
            </w:pPr>
          </w:p>
          <w:p>
            <w:pPr>
              <w:pStyle w:val="7"/>
              <w:ind w:left="213" w:right="208"/>
              <w:jc w:val="center"/>
              <w:rPr>
                <w:sz w:val="21"/>
              </w:rPr>
            </w:pPr>
            <w:r>
              <w:rPr>
                <w:sz w:val="21"/>
              </w:rPr>
              <w:t>压力仪表</w:t>
            </w:r>
          </w:p>
        </w:tc>
        <w:tc>
          <w:tcPr>
            <w:tcW w:w="1287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155" w:line="232" w:lineRule="auto"/>
              <w:ind w:left="221" w:right="215" w:firstLine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指示类 </w:t>
            </w:r>
            <w:r>
              <w:rPr>
                <w:spacing w:val="-4"/>
                <w:sz w:val="21"/>
              </w:rPr>
              <w:t>压力表、</w:t>
            </w:r>
            <w:r>
              <w:rPr>
                <w:sz w:val="21"/>
              </w:rPr>
              <w:t>显示类 压力表</w:t>
            </w:r>
          </w:p>
        </w:tc>
        <w:tc>
          <w:tcPr>
            <w:tcW w:w="1300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2"/>
              <w:rPr>
                <w:rFonts w:ascii="Times New Roman"/>
                <w:sz w:val="16"/>
              </w:rPr>
            </w:pPr>
          </w:p>
          <w:p>
            <w:pPr>
              <w:pStyle w:val="7"/>
              <w:spacing w:line="230" w:lineRule="auto"/>
              <w:ind w:left="230" w:right="219"/>
              <w:rPr>
                <w:sz w:val="21"/>
              </w:rPr>
            </w:pPr>
            <w:r>
              <w:rPr>
                <w:sz w:val="21"/>
              </w:rPr>
              <w:t>型式批准强制检定</w:t>
            </w:r>
          </w:p>
        </w:tc>
        <w:tc>
          <w:tcPr>
            <w:tcW w:w="1537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8"/>
              <w:rPr>
                <w:rFonts w:ascii="Times New Roman"/>
                <w:sz w:val="26"/>
              </w:rPr>
            </w:pPr>
          </w:p>
          <w:p>
            <w:pPr>
              <w:pStyle w:val="7"/>
              <w:ind w:left="325" w:right="322"/>
              <w:jc w:val="center"/>
              <w:rPr>
                <w:sz w:val="21"/>
              </w:rPr>
            </w:pPr>
            <w:r>
              <w:rPr>
                <w:sz w:val="21"/>
              </w:rPr>
              <w:t>周期检定</w:t>
            </w:r>
          </w:p>
        </w:tc>
        <w:tc>
          <w:tcPr>
            <w:tcW w:w="1834" w:type="dxa"/>
          </w:tcPr>
          <w:p>
            <w:pPr>
              <w:pStyle w:val="7"/>
              <w:spacing w:before="4" w:line="232" w:lineRule="auto"/>
              <w:ind w:left="107" w:right="36"/>
              <w:jc w:val="both"/>
              <w:rPr>
                <w:sz w:val="21"/>
              </w:rPr>
            </w:pPr>
            <w:r>
              <w:rPr>
                <w:spacing w:val="-3"/>
                <w:sz w:val="21"/>
              </w:rPr>
              <w:t>用于安全防护：</w:t>
            </w:r>
            <w:r>
              <w:rPr>
                <w:spacing w:val="-20"/>
                <w:sz w:val="21"/>
              </w:rPr>
              <w:t xml:space="preserve">1. </w:t>
            </w:r>
            <w:r>
              <w:rPr>
                <w:spacing w:val="21"/>
                <w:sz w:val="21"/>
              </w:rPr>
              <w:t>电站锅炉主气包和给水压力的测</w:t>
            </w:r>
            <w:r>
              <w:rPr>
                <w:sz w:val="21"/>
              </w:rPr>
              <w:t>量；</w:t>
            </w:r>
            <w:r>
              <w:rPr>
                <w:spacing w:val="-20"/>
                <w:sz w:val="21"/>
              </w:rPr>
              <w:t>2.</w:t>
            </w:r>
            <w:r>
              <w:rPr>
                <w:sz w:val="21"/>
              </w:rPr>
              <w:t>固定式空压</w:t>
            </w:r>
            <w:r>
              <w:rPr>
                <w:spacing w:val="21"/>
                <w:sz w:val="21"/>
              </w:rPr>
              <w:t>机风仓及总管压</w:t>
            </w:r>
            <w:r>
              <w:rPr>
                <w:spacing w:val="12"/>
                <w:sz w:val="21"/>
              </w:rPr>
              <w:t>力的测量；</w:t>
            </w:r>
            <w:r>
              <w:rPr>
                <w:spacing w:val="-21"/>
                <w:sz w:val="21"/>
              </w:rPr>
              <w:t>3</w:t>
            </w:r>
            <w:r>
              <w:rPr>
                <w:spacing w:val="-8"/>
                <w:sz w:val="21"/>
              </w:rPr>
              <w:t>.发电</w:t>
            </w:r>
            <w:r>
              <w:rPr>
                <w:spacing w:val="-11"/>
                <w:sz w:val="21"/>
              </w:rPr>
              <w:t>机、气轮机油压及</w:t>
            </w:r>
            <w:r>
              <w:rPr>
                <w:spacing w:val="-12"/>
                <w:w w:val="95"/>
                <w:sz w:val="21"/>
              </w:rPr>
              <w:t>机车压力的测量；</w:t>
            </w:r>
          </w:p>
          <w:p>
            <w:pPr>
              <w:pStyle w:val="7"/>
              <w:spacing w:line="232" w:lineRule="auto"/>
              <w:ind w:left="107" w:right="96"/>
              <w:jc w:val="both"/>
              <w:rPr>
                <w:sz w:val="21"/>
              </w:rPr>
            </w:pPr>
            <w:r>
              <w:rPr>
                <w:sz w:val="21"/>
              </w:rPr>
              <w:t>4</w:t>
            </w:r>
            <w:r>
              <w:rPr>
                <w:spacing w:val="2"/>
                <w:sz w:val="21"/>
              </w:rPr>
              <w:t>. 带报警装置压</w:t>
            </w:r>
            <w:r>
              <w:rPr>
                <w:spacing w:val="-5"/>
                <w:sz w:val="21"/>
              </w:rPr>
              <w:t>力的测量；</w:t>
            </w:r>
            <w:r>
              <w:rPr>
                <w:spacing w:val="-21"/>
                <w:sz w:val="21"/>
              </w:rPr>
              <w:t>5</w:t>
            </w:r>
            <w:r>
              <w:rPr>
                <w:spacing w:val="-11"/>
                <w:sz w:val="21"/>
              </w:rPr>
              <w:t>.密封</w:t>
            </w:r>
            <w:r>
              <w:rPr>
                <w:spacing w:val="19"/>
                <w:sz w:val="21"/>
              </w:rPr>
              <w:t>增压容器压力的</w:t>
            </w:r>
            <w:r>
              <w:rPr>
                <w:spacing w:val="-4"/>
                <w:sz w:val="21"/>
              </w:rPr>
              <w:t>测量；</w:t>
            </w:r>
            <w:r>
              <w:rPr>
                <w:spacing w:val="-10"/>
                <w:sz w:val="21"/>
              </w:rPr>
              <w:t>6</w:t>
            </w:r>
            <w:r>
              <w:rPr>
                <w:spacing w:val="-12"/>
                <w:sz w:val="21"/>
              </w:rPr>
              <w:t>.有害、有</w:t>
            </w:r>
            <w:r>
              <w:rPr>
                <w:spacing w:val="-10"/>
                <w:w w:val="95"/>
                <w:sz w:val="21"/>
              </w:rPr>
              <w:t>毒、腐蚀性严重介</w:t>
            </w:r>
          </w:p>
          <w:p>
            <w:pPr>
              <w:pStyle w:val="7"/>
              <w:spacing w:line="228" w:lineRule="exact"/>
              <w:ind w:left="107"/>
              <w:rPr>
                <w:sz w:val="21"/>
              </w:rPr>
            </w:pPr>
            <w:r>
              <w:rPr>
                <w:sz w:val="21"/>
              </w:rPr>
              <w:t>质压力的测量。</w:t>
            </w:r>
          </w:p>
        </w:tc>
      </w:tr>
    </w:tbl>
    <w:p>
      <w:pPr>
        <w:spacing w:after="0" w:line="228" w:lineRule="exact"/>
        <w:rPr>
          <w:sz w:val="21"/>
        </w:rPr>
        <w:sectPr>
          <w:pgSz w:w="11910" w:h="16840"/>
          <w:pgMar w:top="1580" w:right="1680" w:bottom="1300" w:left="1260" w:header="0" w:footer="1116" w:gutter="0"/>
          <w:cols w:space="720" w:num="1"/>
        </w:sectPr>
      </w:pPr>
    </w:p>
    <w:tbl>
      <w:tblPr>
        <w:tblStyle w:val="3"/>
        <w:tblW w:w="8678" w:type="dxa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1"/>
        <w:gridCol w:w="658"/>
        <w:gridCol w:w="1311"/>
        <w:gridCol w:w="1287"/>
        <w:gridCol w:w="1300"/>
        <w:gridCol w:w="1537"/>
        <w:gridCol w:w="18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751" w:type="dxa"/>
          </w:tcPr>
          <w:p>
            <w:pPr>
              <w:pStyle w:val="7"/>
              <w:spacing w:before="134" w:line="242" w:lineRule="auto"/>
              <w:ind w:left="164" w:right="156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一级序号</w:t>
            </w:r>
          </w:p>
        </w:tc>
        <w:tc>
          <w:tcPr>
            <w:tcW w:w="658" w:type="dxa"/>
          </w:tcPr>
          <w:p>
            <w:pPr>
              <w:pStyle w:val="7"/>
              <w:spacing w:before="134" w:line="242" w:lineRule="auto"/>
              <w:ind w:left="119" w:right="108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二级序号</w:t>
            </w:r>
          </w:p>
        </w:tc>
        <w:tc>
          <w:tcPr>
            <w:tcW w:w="1311" w:type="dxa"/>
          </w:tcPr>
          <w:p>
            <w:pPr>
              <w:pStyle w:val="7"/>
              <w:spacing w:before="3"/>
              <w:rPr>
                <w:rFonts w:ascii="Times New Roman"/>
                <w:sz w:val="23"/>
              </w:rPr>
            </w:pPr>
          </w:p>
          <w:p>
            <w:pPr>
              <w:pStyle w:val="7"/>
              <w:spacing w:before="1"/>
              <w:ind w:left="213" w:right="208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一级目录</w:t>
            </w:r>
          </w:p>
        </w:tc>
        <w:tc>
          <w:tcPr>
            <w:tcW w:w="1287" w:type="dxa"/>
          </w:tcPr>
          <w:p>
            <w:pPr>
              <w:pStyle w:val="7"/>
              <w:spacing w:before="3"/>
              <w:rPr>
                <w:rFonts w:ascii="Times New Roman"/>
                <w:sz w:val="23"/>
              </w:rPr>
            </w:pPr>
          </w:p>
          <w:p>
            <w:pPr>
              <w:pStyle w:val="7"/>
              <w:spacing w:before="1"/>
              <w:ind w:left="200" w:right="197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二级目录</w:t>
            </w:r>
          </w:p>
        </w:tc>
        <w:tc>
          <w:tcPr>
            <w:tcW w:w="1300" w:type="dxa"/>
          </w:tcPr>
          <w:p>
            <w:pPr>
              <w:pStyle w:val="7"/>
              <w:spacing w:before="3"/>
              <w:rPr>
                <w:rFonts w:ascii="Times New Roman"/>
                <w:sz w:val="23"/>
              </w:rPr>
            </w:pPr>
          </w:p>
          <w:p>
            <w:pPr>
              <w:pStyle w:val="7"/>
              <w:spacing w:before="1"/>
              <w:ind w:right="219"/>
              <w:jc w:val="right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w w:val="95"/>
                <w:sz w:val="21"/>
              </w:rPr>
              <w:t>监管方式</w:t>
            </w:r>
          </w:p>
        </w:tc>
        <w:tc>
          <w:tcPr>
            <w:tcW w:w="1537" w:type="dxa"/>
          </w:tcPr>
          <w:p>
            <w:pPr>
              <w:pStyle w:val="7"/>
              <w:spacing w:before="3"/>
              <w:rPr>
                <w:rFonts w:ascii="Times New Roman"/>
                <w:sz w:val="23"/>
              </w:rPr>
            </w:pPr>
          </w:p>
          <w:p>
            <w:pPr>
              <w:pStyle w:val="7"/>
              <w:spacing w:before="1"/>
              <w:ind w:left="325" w:right="322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强检方式</w:t>
            </w:r>
          </w:p>
        </w:tc>
        <w:tc>
          <w:tcPr>
            <w:tcW w:w="1834" w:type="dxa"/>
          </w:tcPr>
          <w:p>
            <w:pPr>
              <w:pStyle w:val="7"/>
              <w:spacing w:before="3"/>
              <w:rPr>
                <w:rFonts w:ascii="Times New Roman"/>
                <w:sz w:val="23"/>
              </w:rPr>
            </w:pPr>
          </w:p>
          <w:p>
            <w:pPr>
              <w:pStyle w:val="7"/>
              <w:spacing w:before="1"/>
              <w:ind w:left="182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强检范围及说明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751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  <w:p>
            <w:pPr>
              <w:pStyle w:val="7"/>
              <w:ind w:left="249" w:right="240"/>
              <w:jc w:val="center"/>
              <w:rPr>
                <w:sz w:val="21"/>
              </w:rPr>
            </w:pPr>
            <w:r>
              <w:rPr>
                <w:sz w:val="21"/>
              </w:rPr>
              <w:t>17</w:t>
            </w:r>
          </w:p>
        </w:tc>
        <w:tc>
          <w:tcPr>
            <w:tcW w:w="658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  <w:p>
            <w:pPr>
              <w:pStyle w:val="7"/>
              <w:ind w:left="119"/>
              <w:rPr>
                <w:sz w:val="21"/>
              </w:rPr>
            </w:pPr>
            <w:r>
              <w:rPr>
                <w:sz w:val="21"/>
              </w:rPr>
              <w:t>(22)</w:t>
            </w:r>
          </w:p>
        </w:tc>
        <w:tc>
          <w:tcPr>
            <w:tcW w:w="1311" w:type="dxa"/>
          </w:tcPr>
          <w:p>
            <w:pPr>
              <w:pStyle w:val="7"/>
              <w:spacing w:before="137" w:line="230" w:lineRule="auto"/>
              <w:ind w:left="339" w:right="330"/>
              <w:rPr>
                <w:sz w:val="21"/>
              </w:rPr>
            </w:pPr>
            <w:r>
              <w:rPr>
                <w:sz w:val="21"/>
              </w:rPr>
              <w:t>机动车测速仪</w:t>
            </w:r>
          </w:p>
        </w:tc>
        <w:tc>
          <w:tcPr>
            <w:tcW w:w="1287" w:type="dxa"/>
          </w:tcPr>
          <w:p>
            <w:pPr>
              <w:pStyle w:val="7"/>
              <w:spacing w:before="137" w:line="230" w:lineRule="auto"/>
              <w:ind w:left="327" w:right="318"/>
              <w:rPr>
                <w:sz w:val="21"/>
              </w:rPr>
            </w:pPr>
            <w:r>
              <w:rPr>
                <w:sz w:val="21"/>
              </w:rPr>
              <w:t>机动车测速仪</w:t>
            </w:r>
          </w:p>
        </w:tc>
        <w:tc>
          <w:tcPr>
            <w:tcW w:w="1300" w:type="dxa"/>
          </w:tcPr>
          <w:p>
            <w:pPr>
              <w:pStyle w:val="7"/>
              <w:spacing w:before="137" w:line="230" w:lineRule="auto"/>
              <w:ind w:left="230" w:right="219"/>
              <w:rPr>
                <w:sz w:val="21"/>
              </w:rPr>
            </w:pPr>
            <w:r>
              <w:rPr>
                <w:sz w:val="21"/>
              </w:rPr>
              <w:t>型式批准强制检定</w:t>
            </w:r>
          </w:p>
        </w:tc>
        <w:tc>
          <w:tcPr>
            <w:tcW w:w="1537" w:type="dxa"/>
          </w:tcPr>
          <w:p>
            <w:pPr>
              <w:pStyle w:val="7"/>
              <w:spacing w:before="5"/>
              <w:rPr>
                <w:rFonts w:ascii="Times New Roman"/>
                <w:sz w:val="22"/>
              </w:rPr>
            </w:pPr>
          </w:p>
          <w:p>
            <w:pPr>
              <w:pStyle w:val="7"/>
              <w:ind w:left="325" w:right="322"/>
              <w:jc w:val="center"/>
              <w:rPr>
                <w:sz w:val="21"/>
              </w:rPr>
            </w:pPr>
            <w:r>
              <w:rPr>
                <w:sz w:val="21"/>
              </w:rPr>
              <w:t>周期检定</w:t>
            </w:r>
          </w:p>
        </w:tc>
        <w:tc>
          <w:tcPr>
            <w:tcW w:w="1834" w:type="dxa"/>
          </w:tcPr>
          <w:p>
            <w:pPr>
              <w:pStyle w:val="7"/>
              <w:spacing w:before="1" w:line="260" w:lineRule="exact"/>
              <w:ind w:left="107" w:right="37"/>
              <w:rPr>
                <w:sz w:val="21"/>
              </w:rPr>
            </w:pPr>
            <w:r>
              <w:rPr>
                <w:sz w:val="21"/>
              </w:rPr>
              <w:t>用于安全防护：机动车行驶速度的监测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751" w:type="dxa"/>
          </w:tcPr>
          <w:p>
            <w:pPr>
              <w:pStyle w:val="7"/>
              <w:spacing w:before="10"/>
              <w:rPr>
                <w:rFonts w:ascii="Times New Roman"/>
                <w:sz w:val="21"/>
              </w:rPr>
            </w:pPr>
          </w:p>
          <w:p>
            <w:pPr>
              <w:pStyle w:val="7"/>
              <w:ind w:left="249" w:right="240"/>
              <w:jc w:val="center"/>
              <w:rPr>
                <w:sz w:val="21"/>
              </w:rPr>
            </w:pPr>
            <w:r>
              <w:rPr>
                <w:sz w:val="21"/>
              </w:rPr>
              <w:t>18</w:t>
            </w:r>
          </w:p>
        </w:tc>
        <w:tc>
          <w:tcPr>
            <w:tcW w:w="658" w:type="dxa"/>
          </w:tcPr>
          <w:p>
            <w:pPr>
              <w:pStyle w:val="7"/>
              <w:spacing w:before="10"/>
              <w:rPr>
                <w:rFonts w:ascii="Times New Roman"/>
                <w:sz w:val="21"/>
              </w:rPr>
            </w:pPr>
          </w:p>
          <w:p>
            <w:pPr>
              <w:pStyle w:val="7"/>
              <w:ind w:left="119"/>
              <w:rPr>
                <w:sz w:val="21"/>
              </w:rPr>
            </w:pPr>
            <w:r>
              <w:rPr>
                <w:sz w:val="21"/>
              </w:rPr>
              <w:t>(23)</w:t>
            </w:r>
          </w:p>
        </w:tc>
        <w:tc>
          <w:tcPr>
            <w:tcW w:w="1311" w:type="dxa"/>
          </w:tcPr>
          <w:p>
            <w:pPr>
              <w:pStyle w:val="7"/>
              <w:spacing w:before="135" w:line="230" w:lineRule="auto"/>
              <w:ind w:left="339" w:right="227" w:hanging="106"/>
              <w:rPr>
                <w:sz w:val="21"/>
              </w:rPr>
            </w:pPr>
            <w:r>
              <w:rPr>
                <w:sz w:val="21"/>
              </w:rPr>
              <w:t>出租汽车计价器</w:t>
            </w:r>
          </w:p>
        </w:tc>
        <w:tc>
          <w:tcPr>
            <w:tcW w:w="1287" w:type="dxa"/>
          </w:tcPr>
          <w:p>
            <w:pPr>
              <w:pStyle w:val="7"/>
              <w:spacing w:before="135" w:line="230" w:lineRule="auto"/>
              <w:ind w:left="327" w:right="215" w:hanging="106"/>
              <w:rPr>
                <w:sz w:val="21"/>
              </w:rPr>
            </w:pPr>
            <w:r>
              <w:rPr>
                <w:sz w:val="21"/>
              </w:rPr>
              <w:t>出租汽车计价器</w:t>
            </w:r>
          </w:p>
        </w:tc>
        <w:tc>
          <w:tcPr>
            <w:tcW w:w="1300" w:type="dxa"/>
          </w:tcPr>
          <w:p>
            <w:pPr>
              <w:pStyle w:val="7"/>
              <w:spacing w:before="135" w:line="230" w:lineRule="auto"/>
              <w:ind w:left="230" w:right="219"/>
              <w:rPr>
                <w:sz w:val="21"/>
              </w:rPr>
            </w:pPr>
            <w:r>
              <w:rPr>
                <w:sz w:val="21"/>
              </w:rPr>
              <w:t>型式批准强制检定</w:t>
            </w:r>
          </w:p>
        </w:tc>
        <w:tc>
          <w:tcPr>
            <w:tcW w:w="1537" w:type="dxa"/>
          </w:tcPr>
          <w:p>
            <w:pPr>
              <w:pStyle w:val="7"/>
              <w:spacing w:before="3"/>
              <w:rPr>
                <w:rFonts w:ascii="Times New Roman"/>
                <w:sz w:val="22"/>
              </w:rPr>
            </w:pPr>
          </w:p>
          <w:p>
            <w:pPr>
              <w:pStyle w:val="7"/>
              <w:spacing w:before="1"/>
              <w:ind w:left="325" w:right="322"/>
              <w:jc w:val="center"/>
              <w:rPr>
                <w:sz w:val="21"/>
              </w:rPr>
            </w:pPr>
            <w:r>
              <w:rPr>
                <w:sz w:val="21"/>
              </w:rPr>
              <w:t>周期检定</w:t>
            </w:r>
          </w:p>
        </w:tc>
        <w:tc>
          <w:tcPr>
            <w:tcW w:w="1834" w:type="dxa"/>
          </w:tcPr>
          <w:p>
            <w:pPr>
              <w:pStyle w:val="7"/>
              <w:spacing w:line="260" w:lineRule="exact"/>
              <w:ind w:left="107" w:right="37"/>
              <w:rPr>
                <w:sz w:val="21"/>
              </w:rPr>
            </w:pPr>
            <w:r>
              <w:rPr>
                <w:sz w:val="21"/>
              </w:rPr>
              <w:t>用于贸易结算：出租汽车计时计里程的测量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9" w:hRule="atLeast"/>
        </w:trPr>
        <w:tc>
          <w:tcPr>
            <w:tcW w:w="75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1"/>
              <w:rPr>
                <w:rFonts w:ascii="Times New Roman"/>
                <w:sz w:val="27"/>
              </w:rPr>
            </w:pPr>
          </w:p>
          <w:p>
            <w:pPr>
              <w:pStyle w:val="7"/>
              <w:spacing w:before="1"/>
              <w:ind w:left="249" w:right="240"/>
              <w:jc w:val="center"/>
              <w:rPr>
                <w:sz w:val="21"/>
              </w:rPr>
            </w:pPr>
            <w:r>
              <w:rPr>
                <w:sz w:val="21"/>
              </w:rPr>
              <w:t>19</w:t>
            </w:r>
          </w:p>
        </w:tc>
        <w:tc>
          <w:tcPr>
            <w:tcW w:w="658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1"/>
              <w:rPr>
                <w:rFonts w:ascii="Times New Roman"/>
                <w:sz w:val="27"/>
              </w:rPr>
            </w:pPr>
          </w:p>
          <w:p>
            <w:pPr>
              <w:pStyle w:val="7"/>
              <w:spacing w:before="1"/>
              <w:ind w:left="119"/>
              <w:rPr>
                <w:sz w:val="21"/>
              </w:rPr>
            </w:pPr>
            <w:r>
              <w:rPr>
                <w:sz w:val="21"/>
              </w:rPr>
              <w:t>(24)</w:t>
            </w:r>
          </w:p>
        </w:tc>
        <w:tc>
          <w:tcPr>
            <w:tcW w:w="131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6"/>
              <w:rPr>
                <w:rFonts w:ascii="Times New Roman"/>
                <w:sz w:val="27"/>
              </w:rPr>
            </w:pPr>
          </w:p>
          <w:p>
            <w:pPr>
              <w:pStyle w:val="7"/>
              <w:ind w:left="213" w:right="206"/>
              <w:jc w:val="center"/>
              <w:rPr>
                <w:sz w:val="21"/>
              </w:rPr>
            </w:pPr>
            <w:r>
              <w:rPr>
                <w:sz w:val="21"/>
              </w:rPr>
              <w:t>电能表</w:t>
            </w:r>
          </w:p>
        </w:tc>
        <w:tc>
          <w:tcPr>
            <w:tcW w:w="1287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6"/>
              <w:rPr>
                <w:rFonts w:ascii="Times New Roman"/>
                <w:sz w:val="27"/>
              </w:rPr>
            </w:pPr>
          </w:p>
          <w:p>
            <w:pPr>
              <w:pStyle w:val="7"/>
              <w:ind w:left="200" w:right="194"/>
              <w:jc w:val="center"/>
              <w:rPr>
                <w:sz w:val="21"/>
              </w:rPr>
            </w:pPr>
            <w:r>
              <w:rPr>
                <w:sz w:val="21"/>
              </w:rPr>
              <w:t>电能表</w:t>
            </w:r>
          </w:p>
        </w:tc>
        <w:tc>
          <w:tcPr>
            <w:tcW w:w="1300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17"/>
              </w:rPr>
            </w:pPr>
          </w:p>
          <w:p>
            <w:pPr>
              <w:pStyle w:val="7"/>
              <w:spacing w:line="230" w:lineRule="auto"/>
              <w:ind w:left="230" w:right="219"/>
              <w:rPr>
                <w:sz w:val="21"/>
              </w:rPr>
            </w:pPr>
            <w:r>
              <w:rPr>
                <w:sz w:val="21"/>
              </w:rPr>
              <w:t>型式批准强制检定</w:t>
            </w:r>
          </w:p>
        </w:tc>
        <w:tc>
          <w:tcPr>
            <w:tcW w:w="1537" w:type="dxa"/>
          </w:tcPr>
          <w:p>
            <w:pPr>
              <w:pStyle w:val="7"/>
              <w:spacing w:before="5" w:line="230" w:lineRule="auto"/>
              <w:ind w:left="106" w:right="160"/>
              <w:rPr>
                <w:sz w:val="21"/>
              </w:rPr>
            </w:pPr>
            <w:r>
              <w:rPr>
                <w:sz w:val="21"/>
              </w:rPr>
              <w:t>工业用：周期检定</w:t>
            </w:r>
          </w:p>
          <w:p>
            <w:pPr>
              <w:pStyle w:val="7"/>
              <w:spacing w:before="2" w:line="232" w:lineRule="auto"/>
              <w:ind w:left="106" w:right="160"/>
              <w:jc w:val="both"/>
              <w:rPr>
                <w:sz w:val="21"/>
              </w:rPr>
            </w:pPr>
            <w:r>
              <w:rPr>
                <w:sz w:val="21"/>
              </w:rPr>
              <w:t>生活用：首次强制检定，限期使用，到期轮换或根据表</w:t>
            </w:r>
          </w:p>
          <w:p>
            <w:pPr>
              <w:pStyle w:val="7"/>
              <w:spacing w:line="231" w:lineRule="exact"/>
              <w:ind w:left="106"/>
              <w:rPr>
                <w:sz w:val="21"/>
              </w:rPr>
            </w:pPr>
            <w:r>
              <w:rPr>
                <w:sz w:val="21"/>
              </w:rPr>
              <w:t>计状态延期</w:t>
            </w:r>
          </w:p>
        </w:tc>
        <w:tc>
          <w:tcPr>
            <w:tcW w:w="183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17"/>
              </w:rPr>
            </w:pPr>
          </w:p>
          <w:p>
            <w:pPr>
              <w:pStyle w:val="7"/>
              <w:spacing w:line="230" w:lineRule="auto"/>
              <w:ind w:left="107" w:right="26"/>
              <w:rPr>
                <w:sz w:val="21"/>
              </w:rPr>
            </w:pPr>
            <w:r>
              <w:rPr>
                <w:sz w:val="21"/>
              </w:rPr>
              <w:t>用于贸易结算：用电量的测量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751" w:type="dxa"/>
          </w:tcPr>
          <w:p>
            <w:pPr>
              <w:pStyle w:val="7"/>
              <w:spacing w:before="141"/>
              <w:ind w:left="248" w:right="241"/>
              <w:jc w:val="center"/>
              <w:rPr>
                <w:sz w:val="21"/>
              </w:rPr>
            </w:pPr>
            <w:r>
              <w:rPr>
                <w:sz w:val="21"/>
              </w:rPr>
              <w:t>20</w:t>
            </w:r>
          </w:p>
        </w:tc>
        <w:tc>
          <w:tcPr>
            <w:tcW w:w="658" w:type="dxa"/>
          </w:tcPr>
          <w:p>
            <w:pPr>
              <w:pStyle w:val="7"/>
              <w:spacing w:before="141"/>
              <w:ind w:left="119"/>
              <w:rPr>
                <w:sz w:val="21"/>
              </w:rPr>
            </w:pPr>
            <w:r>
              <w:rPr>
                <w:sz w:val="21"/>
              </w:rPr>
              <w:t>(25)</w:t>
            </w:r>
          </w:p>
        </w:tc>
        <w:tc>
          <w:tcPr>
            <w:tcW w:w="1311" w:type="dxa"/>
          </w:tcPr>
          <w:p>
            <w:pPr>
              <w:pStyle w:val="7"/>
              <w:spacing w:before="146"/>
              <w:ind w:left="213" w:right="206"/>
              <w:jc w:val="center"/>
              <w:rPr>
                <w:sz w:val="21"/>
              </w:rPr>
            </w:pPr>
            <w:r>
              <w:rPr>
                <w:sz w:val="21"/>
              </w:rPr>
              <w:t>声级计</w:t>
            </w:r>
          </w:p>
        </w:tc>
        <w:tc>
          <w:tcPr>
            <w:tcW w:w="1287" w:type="dxa"/>
          </w:tcPr>
          <w:p>
            <w:pPr>
              <w:pStyle w:val="7"/>
              <w:spacing w:before="146"/>
              <w:ind w:left="200" w:right="194"/>
              <w:jc w:val="center"/>
              <w:rPr>
                <w:sz w:val="21"/>
              </w:rPr>
            </w:pPr>
            <w:r>
              <w:rPr>
                <w:sz w:val="21"/>
              </w:rPr>
              <w:t>声级计</w:t>
            </w:r>
          </w:p>
        </w:tc>
        <w:tc>
          <w:tcPr>
            <w:tcW w:w="1300" w:type="dxa"/>
          </w:tcPr>
          <w:p>
            <w:pPr>
              <w:pStyle w:val="7"/>
              <w:spacing w:before="18" w:line="260" w:lineRule="exact"/>
              <w:ind w:left="230" w:right="219"/>
              <w:rPr>
                <w:sz w:val="21"/>
              </w:rPr>
            </w:pPr>
            <w:r>
              <w:rPr>
                <w:sz w:val="21"/>
              </w:rPr>
              <w:t>型式批准强制检定</w:t>
            </w:r>
          </w:p>
        </w:tc>
        <w:tc>
          <w:tcPr>
            <w:tcW w:w="1537" w:type="dxa"/>
          </w:tcPr>
          <w:p>
            <w:pPr>
              <w:pStyle w:val="7"/>
              <w:spacing w:before="146"/>
              <w:ind w:left="325" w:right="322"/>
              <w:jc w:val="center"/>
              <w:rPr>
                <w:sz w:val="21"/>
              </w:rPr>
            </w:pPr>
            <w:r>
              <w:rPr>
                <w:sz w:val="21"/>
              </w:rPr>
              <w:t>周期检定</w:t>
            </w:r>
          </w:p>
        </w:tc>
        <w:tc>
          <w:tcPr>
            <w:tcW w:w="1834" w:type="dxa"/>
          </w:tcPr>
          <w:p>
            <w:pPr>
              <w:pStyle w:val="7"/>
              <w:spacing w:before="18" w:line="260" w:lineRule="exact"/>
              <w:ind w:left="107" w:right="26"/>
              <w:rPr>
                <w:sz w:val="21"/>
              </w:rPr>
            </w:pPr>
            <w:r>
              <w:rPr>
                <w:sz w:val="21"/>
              </w:rPr>
              <w:t>用于环境监测：噪声的测量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751" w:type="dxa"/>
            <w:vMerge w:val="restart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5"/>
              <w:rPr>
                <w:rFonts w:ascii="Times New Roman"/>
                <w:sz w:val="16"/>
              </w:rPr>
            </w:pPr>
          </w:p>
          <w:p>
            <w:pPr>
              <w:pStyle w:val="7"/>
              <w:spacing w:before="1"/>
              <w:ind w:left="249" w:right="240"/>
              <w:jc w:val="center"/>
              <w:rPr>
                <w:sz w:val="21"/>
              </w:rPr>
            </w:pPr>
            <w:r>
              <w:rPr>
                <w:sz w:val="21"/>
              </w:rPr>
              <w:t>21</w:t>
            </w:r>
          </w:p>
        </w:tc>
        <w:tc>
          <w:tcPr>
            <w:tcW w:w="658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  <w:p>
            <w:pPr>
              <w:pStyle w:val="7"/>
              <w:spacing w:before="1"/>
              <w:ind w:left="119"/>
              <w:rPr>
                <w:sz w:val="21"/>
              </w:rPr>
            </w:pPr>
            <w:r>
              <w:rPr>
                <w:sz w:val="21"/>
              </w:rPr>
              <w:t>(26)</w:t>
            </w:r>
          </w:p>
        </w:tc>
        <w:tc>
          <w:tcPr>
            <w:tcW w:w="1311" w:type="dxa"/>
            <w:vMerge w:val="restart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8"/>
              <w:rPr>
                <w:rFonts w:ascii="Times New Roman"/>
                <w:sz w:val="16"/>
              </w:rPr>
            </w:pPr>
          </w:p>
          <w:p>
            <w:pPr>
              <w:pStyle w:val="7"/>
              <w:ind w:left="339"/>
              <w:rPr>
                <w:sz w:val="21"/>
              </w:rPr>
            </w:pPr>
            <w:r>
              <w:rPr>
                <w:sz w:val="21"/>
              </w:rPr>
              <w:t>听力计</w:t>
            </w:r>
          </w:p>
        </w:tc>
        <w:tc>
          <w:tcPr>
            <w:tcW w:w="1287" w:type="dxa"/>
          </w:tcPr>
          <w:p>
            <w:pPr>
              <w:pStyle w:val="7"/>
              <w:spacing w:before="137" w:line="230" w:lineRule="auto"/>
              <w:ind w:left="327" w:right="318" w:firstLine="105"/>
              <w:rPr>
                <w:sz w:val="21"/>
              </w:rPr>
            </w:pPr>
            <w:r>
              <w:rPr>
                <w:sz w:val="21"/>
              </w:rPr>
              <w:t>纯音听力计</w:t>
            </w:r>
          </w:p>
        </w:tc>
        <w:tc>
          <w:tcPr>
            <w:tcW w:w="1300" w:type="dxa"/>
          </w:tcPr>
          <w:p>
            <w:pPr>
              <w:pStyle w:val="7"/>
              <w:spacing w:before="137" w:line="230" w:lineRule="auto"/>
              <w:ind w:left="230" w:right="219"/>
              <w:rPr>
                <w:sz w:val="21"/>
              </w:rPr>
            </w:pPr>
            <w:r>
              <w:rPr>
                <w:sz w:val="21"/>
              </w:rPr>
              <w:t>型式批准强制检定</w:t>
            </w:r>
          </w:p>
        </w:tc>
        <w:tc>
          <w:tcPr>
            <w:tcW w:w="1537" w:type="dxa"/>
          </w:tcPr>
          <w:p>
            <w:pPr>
              <w:pStyle w:val="7"/>
              <w:spacing w:before="5"/>
              <w:rPr>
                <w:rFonts w:ascii="Times New Roman"/>
                <w:sz w:val="22"/>
              </w:rPr>
            </w:pPr>
          </w:p>
          <w:p>
            <w:pPr>
              <w:pStyle w:val="7"/>
              <w:ind w:left="325" w:right="322"/>
              <w:jc w:val="center"/>
              <w:rPr>
                <w:sz w:val="21"/>
              </w:rPr>
            </w:pPr>
            <w:r>
              <w:rPr>
                <w:sz w:val="21"/>
              </w:rPr>
              <w:t>周期检定</w:t>
            </w:r>
          </w:p>
        </w:tc>
        <w:tc>
          <w:tcPr>
            <w:tcW w:w="1834" w:type="dxa"/>
          </w:tcPr>
          <w:p>
            <w:pPr>
              <w:pStyle w:val="7"/>
              <w:spacing w:before="3" w:line="232" w:lineRule="auto"/>
              <w:ind w:left="107" w:right="26"/>
              <w:rPr>
                <w:sz w:val="21"/>
              </w:rPr>
            </w:pPr>
            <w:r>
              <w:rPr>
                <w:sz w:val="21"/>
              </w:rPr>
              <w:t>用于医疗卫生：医疗机构对人体听</w:t>
            </w:r>
          </w:p>
          <w:p>
            <w:pPr>
              <w:pStyle w:val="7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力的测量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75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  <w:p>
            <w:pPr>
              <w:pStyle w:val="7"/>
              <w:ind w:left="119"/>
              <w:rPr>
                <w:sz w:val="21"/>
              </w:rPr>
            </w:pPr>
            <w:r>
              <w:rPr>
                <w:sz w:val="21"/>
              </w:rPr>
              <w:t>(27)</w:t>
            </w:r>
          </w:p>
        </w:tc>
        <w:tc>
          <w:tcPr>
            <w:tcW w:w="131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7" w:type="dxa"/>
          </w:tcPr>
          <w:p>
            <w:pPr>
              <w:pStyle w:val="7"/>
              <w:spacing w:before="137" w:line="230" w:lineRule="auto"/>
              <w:ind w:left="327" w:right="318" w:firstLine="105"/>
              <w:rPr>
                <w:sz w:val="21"/>
              </w:rPr>
            </w:pPr>
            <w:r>
              <w:rPr>
                <w:sz w:val="21"/>
              </w:rPr>
              <w:t>阻抗听力计</w:t>
            </w:r>
          </w:p>
        </w:tc>
        <w:tc>
          <w:tcPr>
            <w:tcW w:w="1300" w:type="dxa"/>
          </w:tcPr>
          <w:p>
            <w:pPr>
              <w:pStyle w:val="7"/>
              <w:spacing w:before="137" w:line="230" w:lineRule="auto"/>
              <w:ind w:left="230" w:right="219"/>
              <w:rPr>
                <w:sz w:val="21"/>
              </w:rPr>
            </w:pPr>
            <w:r>
              <w:rPr>
                <w:sz w:val="21"/>
              </w:rPr>
              <w:t>型式批准强制检定</w:t>
            </w:r>
          </w:p>
        </w:tc>
        <w:tc>
          <w:tcPr>
            <w:tcW w:w="1537" w:type="dxa"/>
          </w:tcPr>
          <w:p>
            <w:pPr>
              <w:pStyle w:val="7"/>
              <w:spacing w:before="5"/>
              <w:rPr>
                <w:rFonts w:ascii="Times New Roman"/>
                <w:sz w:val="22"/>
              </w:rPr>
            </w:pPr>
          </w:p>
          <w:p>
            <w:pPr>
              <w:pStyle w:val="7"/>
              <w:ind w:left="325" w:right="322"/>
              <w:jc w:val="center"/>
              <w:rPr>
                <w:sz w:val="21"/>
              </w:rPr>
            </w:pPr>
            <w:r>
              <w:rPr>
                <w:sz w:val="21"/>
              </w:rPr>
              <w:t>周期检定</w:t>
            </w:r>
          </w:p>
        </w:tc>
        <w:tc>
          <w:tcPr>
            <w:tcW w:w="1834" w:type="dxa"/>
          </w:tcPr>
          <w:p>
            <w:pPr>
              <w:pStyle w:val="7"/>
              <w:spacing w:before="1" w:line="260" w:lineRule="exact"/>
              <w:ind w:left="107" w:right="37"/>
              <w:rPr>
                <w:sz w:val="21"/>
              </w:rPr>
            </w:pPr>
            <w:r>
              <w:rPr>
                <w:sz w:val="21"/>
              </w:rPr>
              <w:t>用于医疗卫生：医疗机构对人体听力的测量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9" w:hRule="atLeast"/>
        </w:trPr>
        <w:tc>
          <w:tcPr>
            <w:tcW w:w="75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154"/>
              <w:ind w:left="249" w:right="240"/>
              <w:jc w:val="center"/>
              <w:rPr>
                <w:sz w:val="21"/>
              </w:rPr>
            </w:pPr>
            <w:r>
              <w:rPr>
                <w:sz w:val="21"/>
              </w:rPr>
              <w:t>22</w:t>
            </w:r>
          </w:p>
        </w:tc>
        <w:tc>
          <w:tcPr>
            <w:tcW w:w="658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154"/>
              <w:ind w:left="119"/>
              <w:rPr>
                <w:sz w:val="21"/>
              </w:rPr>
            </w:pPr>
            <w:r>
              <w:rPr>
                <w:sz w:val="21"/>
              </w:rPr>
              <w:t>(28)</w:t>
            </w:r>
          </w:p>
        </w:tc>
        <w:tc>
          <w:tcPr>
            <w:tcW w:w="131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156"/>
              <w:ind w:left="213" w:right="206"/>
              <w:jc w:val="center"/>
              <w:rPr>
                <w:sz w:val="21"/>
              </w:rPr>
            </w:pPr>
            <w:r>
              <w:rPr>
                <w:sz w:val="21"/>
              </w:rPr>
              <w:t>焦度计</w:t>
            </w:r>
          </w:p>
        </w:tc>
        <w:tc>
          <w:tcPr>
            <w:tcW w:w="1287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156"/>
              <w:ind w:left="200" w:right="194"/>
              <w:jc w:val="center"/>
              <w:rPr>
                <w:sz w:val="21"/>
              </w:rPr>
            </w:pPr>
            <w:r>
              <w:rPr>
                <w:sz w:val="21"/>
              </w:rPr>
              <w:t>焦度计</w:t>
            </w:r>
          </w:p>
        </w:tc>
        <w:tc>
          <w:tcPr>
            <w:tcW w:w="1300" w:type="dxa"/>
          </w:tcPr>
          <w:p>
            <w:pPr>
              <w:pStyle w:val="7"/>
              <w:rPr>
                <w:rFonts w:ascii="Times New Roman"/>
                <w:sz w:val="23"/>
              </w:rPr>
            </w:pPr>
          </w:p>
          <w:p>
            <w:pPr>
              <w:pStyle w:val="7"/>
              <w:spacing w:line="230" w:lineRule="auto"/>
              <w:ind w:left="230" w:right="219"/>
              <w:rPr>
                <w:sz w:val="21"/>
              </w:rPr>
            </w:pPr>
            <w:r>
              <w:rPr>
                <w:sz w:val="21"/>
              </w:rPr>
              <w:t>型式批准强制检定</w:t>
            </w:r>
          </w:p>
        </w:tc>
        <w:tc>
          <w:tcPr>
            <w:tcW w:w="1537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156"/>
              <w:ind w:left="325" w:right="322"/>
              <w:jc w:val="center"/>
              <w:rPr>
                <w:sz w:val="21"/>
              </w:rPr>
            </w:pPr>
            <w:r>
              <w:rPr>
                <w:sz w:val="21"/>
              </w:rPr>
              <w:t>周期检定</w:t>
            </w:r>
          </w:p>
        </w:tc>
        <w:tc>
          <w:tcPr>
            <w:tcW w:w="1834" w:type="dxa"/>
          </w:tcPr>
          <w:p>
            <w:pPr>
              <w:pStyle w:val="7"/>
              <w:spacing w:before="6" w:line="230" w:lineRule="auto"/>
              <w:ind w:left="107" w:right="96"/>
              <w:jc w:val="both"/>
              <w:rPr>
                <w:sz w:val="21"/>
              </w:rPr>
            </w:pPr>
            <w:r>
              <w:rPr>
                <w:spacing w:val="-10"/>
                <w:sz w:val="21"/>
              </w:rPr>
              <w:t>用于医疗卫生：医疗机构、眼镜制配</w:t>
            </w:r>
            <w:r>
              <w:rPr>
                <w:sz w:val="21"/>
              </w:rPr>
              <w:t>场所对眼镜镜片</w:t>
            </w:r>
          </w:p>
          <w:p>
            <w:pPr>
              <w:pStyle w:val="7"/>
              <w:spacing w:line="238" w:lineRule="exact"/>
              <w:ind w:left="107"/>
              <w:rPr>
                <w:sz w:val="21"/>
              </w:rPr>
            </w:pPr>
            <w:r>
              <w:rPr>
                <w:sz w:val="21"/>
              </w:rPr>
              <w:t>焦度的测量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751" w:type="dxa"/>
            <w:vMerge w:val="restart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2"/>
              </w:rPr>
            </w:pPr>
          </w:p>
          <w:p>
            <w:pPr>
              <w:pStyle w:val="7"/>
              <w:ind w:left="249" w:right="240"/>
              <w:jc w:val="center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  <w:tc>
          <w:tcPr>
            <w:tcW w:w="658" w:type="dxa"/>
          </w:tcPr>
          <w:p>
            <w:pPr>
              <w:pStyle w:val="7"/>
              <w:spacing w:before="1"/>
              <w:rPr>
                <w:rFonts w:ascii="Times New Roman"/>
                <w:sz w:val="22"/>
              </w:rPr>
            </w:pPr>
          </w:p>
          <w:p>
            <w:pPr>
              <w:pStyle w:val="7"/>
              <w:ind w:left="119"/>
              <w:rPr>
                <w:sz w:val="21"/>
              </w:rPr>
            </w:pPr>
            <w:r>
              <w:rPr>
                <w:sz w:val="21"/>
              </w:rPr>
              <w:t>(29)</w:t>
            </w:r>
          </w:p>
        </w:tc>
        <w:tc>
          <w:tcPr>
            <w:tcW w:w="1311" w:type="dxa"/>
            <w:vMerge w:val="restart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5"/>
              <w:rPr>
                <w:rFonts w:ascii="Times New Roman"/>
                <w:sz w:val="22"/>
              </w:rPr>
            </w:pPr>
          </w:p>
          <w:p>
            <w:pPr>
              <w:pStyle w:val="7"/>
              <w:ind w:left="234"/>
              <w:rPr>
                <w:sz w:val="21"/>
              </w:rPr>
            </w:pPr>
            <w:r>
              <w:rPr>
                <w:sz w:val="21"/>
              </w:rPr>
              <w:t>验光仪器</w:t>
            </w:r>
          </w:p>
        </w:tc>
        <w:tc>
          <w:tcPr>
            <w:tcW w:w="1287" w:type="dxa"/>
          </w:tcPr>
          <w:p>
            <w:pPr>
              <w:pStyle w:val="7"/>
              <w:spacing w:before="133" w:line="232" w:lineRule="auto"/>
              <w:ind w:left="118" w:right="107" w:firstLine="103"/>
              <w:rPr>
                <w:sz w:val="21"/>
              </w:rPr>
            </w:pPr>
            <w:r>
              <w:rPr>
                <w:sz w:val="21"/>
              </w:rPr>
              <w:t>验光仪、综合验光仪</w:t>
            </w:r>
          </w:p>
        </w:tc>
        <w:tc>
          <w:tcPr>
            <w:tcW w:w="1300" w:type="dxa"/>
          </w:tcPr>
          <w:p>
            <w:pPr>
              <w:pStyle w:val="7"/>
              <w:spacing w:before="133" w:line="232" w:lineRule="auto"/>
              <w:ind w:left="230" w:right="219"/>
              <w:rPr>
                <w:sz w:val="21"/>
              </w:rPr>
            </w:pPr>
            <w:r>
              <w:rPr>
                <w:sz w:val="21"/>
              </w:rPr>
              <w:t>型式批准强制检定</w:t>
            </w:r>
          </w:p>
        </w:tc>
        <w:tc>
          <w:tcPr>
            <w:tcW w:w="1537" w:type="dxa"/>
          </w:tcPr>
          <w:p>
            <w:pPr>
              <w:pStyle w:val="7"/>
              <w:spacing w:before="6"/>
              <w:rPr>
                <w:rFonts w:ascii="Times New Roman"/>
                <w:sz w:val="22"/>
              </w:rPr>
            </w:pPr>
          </w:p>
          <w:p>
            <w:pPr>
              <w:pStyle w:val="7"/>
              <w:ind w:left="325" w:right="322"/>
              <w:jc w:val="center"/>
              <w:rPr>
                <w:sz w:val="21"/>
              </w:rPr>
            </w:pPr>
            <w:r>
              <w:rPr>
                <w:sz w:val="21"/>
              </w:rPr>
              <w:t>周期检定</w:t>
            </w:r>
          </w:p>
        </w:tc>
        <w:tc>
          <w:tcPr>
            <w:tcW w:w="1834" w:type="dxa"/>
          </w:tcPr>
          <w:p>
            <w:pPr>
              <w:pStyle w:val="7"/>
              <w:spacing w:before="3" w:line="232" w:lineRule="auto"/>
              <w:ind w:left="107" w:right="26"/>
              <w:rPr>
                <w:sz w:val="21"/>
              </w:rPr>
            </w:pPr>
            <w:r>
              <w:rPr>
                <w:sz w:val="21"/>
              </w:rPr>
              <w:t>用于医疗卫生：医疗机构、眼镜制配</w:t>
            </w:r>
          </w:p>
          <w:p>
            <w:pPr>
              <w:pStyle w:val="7"/>
              <w:spacing w:line="234" w:lineRule="exact"/>
              <w:ind w:left="107"/>
              <w:rPr>
                <w:sz w:val="21"/>
              </w:rPr>
            </w:pPr>
            <w:r>
              <w:rPr>
                <w:sz w:val="21"/>
              </w:rPr>
              <w:t>场所验光使用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75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  <w:p>
            <w:pPr>
              <w:pStyle w:val="7"/>
              <w:spacing w:before="1"/>
              <w:ind w:left="119"/>
              <w:rPr>
                <w:sz w:val="21"/>
              </w:rPr>
            </w:pPr>
            <w:r>
              <w:rPr>
                <w:sz w:val="21"/>
              </w:rPr>
              <w:t>(30)</w:t>
            </w:r>
          </w:p>
        </w:tc>
        <w:tc>
          <w:tcPr>
            <w:tcW w:w="131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7" w:type="dxa"/>
          </w:tcPr>
          <w:p>
            <w:pPr>
              <w:pStyle w:val="7"/>
              <w:spacing w:before="137" w:line="230" w:lineRule="auto"/>
              <w:ind w:left="327" w:right="318" w:firstLine="105"/>
              <w:rPr>
                <w:sz w:val="21"/>
              </w:rPr>
            </w:pPr>
            <w:r>
              <w:rPr>
                <w:sz w:val="21"/>
              </w:rPr>
              <w:t>验光镜片箱</w:t>
            </w:r>
          </w:p>
        </w:tc>
        <w:tc>
          <w:tcPr>
            <w:tcW w:w="1300" w:type="dxa"/>
          </w:tcPr>
          <w:p>
            <w:pPr>
              <w:pStyle w:val="7"/>
              <w:spacing w:before="137" w:line="230" w:lineRule="auto"/>
              <w:ind w:left="230" w:right="219"/>
              <w:rPr>
                <w:sz w:val="21"/>
              </w:rPr>
            </w:pPr>
            <w:r>
              <w:rPr>
                <w:sz w:val="21"/>
              </w:rPr>
              <w:t>型式批准强制检定</w:t>
            </w:r>
          </w:p>
        </w:tc>
        <w:tc>
          <w:tcPr>
            <w:tcW w:w="1537" w:type="dxa"/>
          </w:tcPr>
          <w:p>
            <w:pPr>
              <w:pStyle w:val="7"/>
              <w:spacing w:before="5"/>
              <w:rPr>
                <w:rFonts w:ascii="Times New Roman"/>
                <w:sz w:val="22"/>
              </w:rPr>
            </w:pPr>
          </w:p>
          <w:p>
            <w:pPr>
              <w:pStyle w:val="7"/>
              <w:ind w:left="325" w:right="322"/>
              <w:jc w:val="center"/>
              <w:rPr>
                <w:sz w:val="21"/>
              </w:rPr>
            </w:pPr>
            <w:r>
              <w:rPr>
                <w:sz w:val="21"/>
              </w:rPr>
              <w:t>周期检定</w:t>
            </w:r>
          </w:p>
        </w:tc>
        <w:tc>
          <w:tcPr>
            <w:tcW w:w="1834" w:type="dxa"/>
          </w:tcPr>
          <w:p>
            <w:pPr>
              <w:pStyle w:val="7"/>
              <w:spacing w:before="3" w:line="232" w:lineRule="auto"/>
              <w:ind w:left="107" w:right="26"/>
              <w:rPr>
                <w:sz w:val="21"/>
              </w:rPr>
            </w:pPr>
            <w:r>
              <w:rPr>
                <w:sz w:val="21"/>
              </w:rPr>
              <w:t>用于医疗卫生：医疗机构、眼镜制配</w:t>
            </w:r>
          </w:p>
          <w:p>
            <w:pPr>
              <w:pStyle w:val="7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场所验光使用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</w:trPr>
        <w:tc>
          <w:tcPr>
            <w:tcW w:w="75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153"/>
              <w:ind w:left="119"/>
              <w:rPr>
                <w:sz w:val="21"/>
              </w:rPr>
            </w:pPr>
            <w:r>
              <w:rPr>
                <w:sz w:val="21"/>
              </w:rPr>
              <w:t>(31)</w:t>
            </w:r>
          </w:p>
        </w:tc>
        <w:tc>
          <w:tcPr>
            <w:tcW w:w="131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7" w:type="dxa"/>
          </w:tcPr>
          <w:p>
            <w:pPr>
              <w:pStyle w:val="7"/>
              <w:spacing w:before="2"/>
              <w:rPr>
                <w:rFonts w:ascii="Times New Roman"/>
                <w:sz w:val="23"/>
              </w:rPr>
            </w:pPr>
          </w:p>
          <w:p>
            <w:pPr>
              <w:pStyle w:val="7"/>
              <w:spacing w:line="230" w:lineRule="auto"/>
              <w:ind w:left="327" w:right="318" w:firstLine="105"/>
              <w:rPr>
                <w:sz w:val="21"/>
              </w:rPr>
            </w:pPr>
            <w:r>
              <w:rPr>
                <w:sz w:val="21"/>
              </w:rPr>
              <w:t>角膜曲率计</w:t>
            </w:r>
          </w:p>
        </w:tc>
        <w:tc>
          <w:tcPr>
            <w:tcW w:w="1300" w:type="dxa"/>
          </w:tcPr>
          <w:p>
            <w:pPr>
              <w:pStyle w:val="7"/>
              <w:spacing w:before="2"/>
              <w:rPr>
                <w:rFonts w:ascii="Times New Roman"/>
                <w:sz w:val="23"/>
              </w:rPr>
            </w:pPr>
          </w:p>
          <w:p>
            <w:pPr>
              <w:pStyle w:val="7"/>
              <w:spacing w:line="230" w:lineRule="auto"/>
              <w:ind w:left="230" w:right="219"/>
              <w:rPr>
                <w:sz w:val="21"/>
              </w:rPr>
            </w:pPr>
            <w:r>
              <w:rPr>
                <w:sz w:val="21"/>
              </w:rPr>
              <w:t>型式批准强制检定</w:t>
            </w:r>
          </w:p>
        </w:tc>
        <w:tc>
          <w:tcPr>
            <w:tcW w:w="1537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158"/>
              <w:ind w:left="325" w:right="322"/>
              <w:jc w:val="center"/>
              <w:rPr>
                <w:sz w:val="21"/>
              </w:rPr>
            </w:pPr>
            <w:r>
              <w:rPr>
                <w:sz w:val="21"/>
              </w:rPr>
              <w:t>周期检定</w:t>
            </w:r>
          </w:p>
        </w:tc>
        <w:tc>
          <w:tcPr>
            <w:tcW w:w="1834" w:type="dxa"/>
          </w:tcPr>
          <w:p>
            <w:pPr>
              <w:pStyle w:val="7"/>
              <w:spacing w:before="7" w:line="230" w:lineRule="auto"/>
              <w:ind w:left="107" w:right="96"/>
              <w:jc w:val="both"/>
              <w:rPr>
                <w:sz w:val="21"/>
              </w:rPr>
            </w:pPr>
            <w:r>
              <w:rPr>
                <w:spacing w:val="-10"/>
                <w:sz w:val="21"/>
              </w:rPr>
              <w:t>用于医疗卫生：医疗机构、眼镜制配</w:t>
            </w:r>
            <w:r>
              <w:rPr>
                <w:sz w:val="21"/>
              </w:rPr>
              <w:t>场所测量角膜曲</w:t>
            </w:r>
          </w:p>
          <w:p>
            <w:pPr>
              <w:pStyle w:val="7"/>
              <w:spacing w:line="238" w:lineRule="exact"/>
              <w:ind w:left="107"/>
              <w:rPr>
                <w:sz w:val="21"/>
              </w:rPr>
            </w:pPr>
            <w:r>
              <w:rPr>
                <w:sz w:val="21"/>
              </w:rPr>
              <w:t>率使用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751" w:type="dxa"/>
          </w:tcPr>
          <w:p>
            <w:pPr>
              <w:pStyle w:val="7"/>
              <w:spacing w:before="1"/>
              <w:rPr>
                <w:rFonts w:ascii="Times New Roman"/>
                <w:sz w:val="22"/>
              </w:rPr>
            </w:pPr>
          </w:p>
          <w:p>
            <w:pPr>
              <w:pStyle w:val="7"/>
              <w:ind w:left="249" w:right="240"/>
              <w:jc w:val="center"/>
              <w:rPr>
                <w:sz w:val="21"/>
              </w:rPr>
            </w:pPr>
            <w:r>
              <w:rPr>
                <w:sz w:val="21"/>
              </w:rPr>
              <w:t>24</w:t>
            </w:r>
          </w:p>
        </w:tc>
        <w:tc>
          <w:tcPr>
            <w:tcW w:w="658" w:type="dxa"/>
          </w:tcPr>
          <w:p>
            <w:pPr>
              <w:pStyle w:val="7"/>
              <w:spacing w:before="1"/>
              <w:rPr>
                <w:rFonts w:ascii="Times New Roman"/>
                <w:sz w:val="22"/>
              </w:rPr>
            </w:pPr>
          </w:p>
          <w:p>
            <w:pPr>
              <w:pStyle w:val="7"/>
              <w:ind w:left="119"/>
              <w:rPr>
                <w:sz w:val="21"/>
              </w:rPr>
            </w:pPr>
            <w:r>
              <w:rPr>
                <w:sz w:val="21"/>
              </w:rPr>
              <w:t>(32)</w:t>
            </w:r>
          </w:p>
        </w:tc>
        <w:tc>
          <w:tcPr>
            <w:tcW w:w="1311" w:type="dxa"/>
          </w:tcPr>
          <w:p>
            <w:pPr>
              <w:pStyle w:val="7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7"/>
              <w:ind w:left="213" w:right="206"/>
              <w:jc w:val="center"/>
              <w:rPr>
                <w:sz w:val="21"/>
              </w:rPr>
            </w:pPr>
            <w:r>
              <w:rPr>
                <w:sz w:val="21"/>
              </w:rPr>
              <w:t>糖量计</w:t>
            </w:r>
          </w:p>
        </w:tc>
        <w:tc>
          <w:tcPr>
            <w:tcW w:w="1287" w:type="dxa"/>
          </w:tcPr>
          <w:p>
            <w:pPr>
              <w:pStyle w:val="7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7"/>
              <w:ind w:left="200" w:right="194"/>
              <w:jc w:val="center"/>
              <w:rPr>
                <w:sz w:val="21"/>
              </w:rPr>
            </w:pPr>
            <w:r>
              <w:rPr>
                <w:sz w:val="21"/>
              </w:rPr>
              <w:t>糖量计</w:t>
            </w:r>
          </w:p>
        </w:tc>
        <w:tc>
          <w:tcPr>
            <w:tcW w:w="1300" w:type="dxa"/>
          </w:tcPr>
          <w:p>
            <w:pPr>
              <w:pStyle w:val="7"/>
              <w:spacing w:before="133" w:line="232" w:lineRule="auto"/>
              <w:ind w:left="230" w:right="219"/>
              <w:rPr>
                <w:sz w:val="21"/>
              </w:rPr>
            </w:pPr>
            <w:r>
              <w:rPr>
                <w:sz w:val="21"/>
              </w:rPr>
              <w:t>型式批准强制检定</w:t>
            </w:r>
          </w:p>
        </w:tc>
        <w:tc>
          <w:tcPr>
            <w:tcW w:w="1537" w:type="dxa"/>
          </w:tcPr>
          <w:p>
            <w:pPr>
              <w:pStyle w:val="7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7"/>
              <w:ind w:left="325" w:right="322"/>
              <w:jc w:val="center"/>
              <w:rPr>
                <w:sz w:val="21"/>
              </w:rPr>
            </w:pPr>
            <w:r>
              <w:rPr>
                <w:sz w:val="21"/>
              </w:rPr>
              <w:t>周期检定</w:t>
            </w:r>
          </w:p>
        </w:tc>
        <w:tc>
          <w:tcPr>
            <w:tcW w:w="1834" w:type="dxa"/>
          </w:tcPr>
          <w:p>
            <w:pPr>
              <w:pStyle w:val="7"/>
              <w:spacing w:before="6" w:line="230" w:lineRule="auto"/>
              <w:ind w:left="107" w:right="26"/>
              <w:rPr>
                <w:sz w:val="21"/>
              </w:rPr>
            </w:pPr>
            <w:r>
              <w:rPr>
                <w:sz w:val="21"/>
              </w:rPr>
              <w:t>用于贸易结算：制糖原料含糖量的</w:t>
            </w:r>
          </w:p>
          <w:p>
            <w:pPr>
              <w:pStyle w:val="7"/>
              <w:spacing w:line="237" w:lineRule="exact"/>
              <w:ind w:left="107"/>
              <w:rPr>
                <w:sz w:val="21"/>
              </w:rPr>
            </w:pPr>
            <w:r>
              <w:rPr>
                <w:sz w:val="21"/>
              </w:rPr>
              <w:t>测量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751" w:type="dxa"/>
            <w:vMerge w:val="restart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8"/>
              </w:rPr>
            </w:pPr>
          </w:p>
          <w:p>
            <w:pPr>
              <w:pStyle w:val="7"/>
              <w:ind w:left="249" w:right="240"/>
              <w:jc w:val="center"/>
              <w:rPr>
                <w:sz w:val="21"/>
              </w:rPr>
            </w:pPr>
            <w:r>
              <w:rPr>
                <w:sz w:val="21"/>
              </w:rPr>
              <w:t>25</w:t>
            </w:r>
          </w:p>
        </w:tc>
        <w:tc>
          <w:tcPr>
            <w:tcW w:w="658" w:type="dxa"/>
          </w:tcPr>
          <w:p>
            <w:pPr>
              <w:pStyle w:val="7"/>
              <w:spacing w:before="146"/>
              <w:ind w:left="119"/>
              <w:rPr>
                <w:sz w:val="21"/>
              </w:rPr>
            </w:pPr>
            <w:r>
              <w:rPr>
                <w:sz w:val="21"/>
              </w:rPr>
              <w:t>(33)</w:t>
            </w:r>
          </w:p>
        </w:tc>
        <w:tc>
          <w:tcPr>
            <w:tcW w:w="1311" w:type="dxa"/>
            <w:vMerge w:val="restart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3"/>
              <w:rPr>
                <w:rFonts w:ascii="Times New Roman"/>
                <w:sz w:val="16"/>
              </w:rPr>
            </w:pPr>
          </w:p>
          <w:p>
            <w:pPr>
              <w:pStyle w:val="7"/>
              <w:spacing w:before="1" w:line="242" w:lineRule="auto"/>
              <w:ind w:left="339" w:right="227" w:hanging="106"/>
              <w:rPr>
                <w:sz w:val="21"/>
              </w:rPr>
            </w:pPr>
            <w:r>
              <w:rPr>
                <w:sz w:val="21"/>
              </w:rPr>
              <w:t>烟尘粉尘测量仪</w:t>
            </w:r>
          </w:p>
        </w:tc>
        <w:tc>
          <w:tcPr>
            <w:tcW w:w="1287" w:type="dxa"/>
          </w:tcPr>
          <w:p>
            <w:pPr>
              <w:pStyle w:val="7"/>
              <w:spacing w:before="11" w:line="270" w:lineRule="atLeast"/>
              <w:ind w:left="327" w:right="318" w:firstLine="105"/>
              <w:rPr>
                <w:sz w:val="21"/>
              </w:rPr>
            </w:pPr>
            <w:r>
              <w:rPr>
                <w:sz w:val="21"/>
              </w:rPr>
              <w:t>烟尘采样器</w:t>
            </w:r>
          </w:p>
        </w:tc>
        <w:tc>
          <w:tcPr>
            <w:tcW w:w="1300" w:type="dxa"/>
          </w:tcPr>
          <w:p>
            <w:pPr>
              <w:pStyle w:val="7"/>
              <w:spacing w:before="146"/>
              <w:ind w:right="219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型式批准</w:t>
            </w:r>
          </w:p>
        </w:tc>
        <w:tc>
          <w:tcPr>
            <w:tcW w:w="1537" w:type="dxa"/>
          </w:tcPr>
          <w:p>
            <w:pPr>
              <w:pStyle w:val="7"/>
              <w:rPr>
                <w:rFonts w:ascii="Times New Roman"/>
                <w:sz w:val="29"/>
              </w:rPr>
            </w:pPr>
          </w:p>
          <w:p>
            <w:pPr>
              <w:pStyle w:val="7"/>
              <w:spacing w:line="20" w:lineRule="exact"/>
              <w:ind w:left="241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id="_x0000_s1034" o:spid="_x0000_s1034" o:spt="203" style="height:0.65pt;width:43.65pt;" coordsize="873,13">
                  <o:lock v:ext="edit"/>
                  <v:line id="_x0000_s1035" o:spid="_x0000_s1035" o:spt="20" style="position:absolute;left:0;top:6;height:0;width:873;" stroked="t" coordsize="21600,21600">
                    <v:path arrowok="t"/>
                    <v:fill focussize="0,0"/>
                    <v:stroke weight="0.65pt" color="#000000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</w:tc>
        <w:tc>
          <w:tcPr>
            <w:tcW w:w="183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5"/>
              <w:rPr>
                <w:rFonts w:ascii="Times New Roman"/>
                <w:sz w:val="12"/>
              </w:rPr>
            </w:pPr>
          </w:p>
          <w:p>
            <w:pPr>
              <w:pStyle w:val="7"/>
              <w:spacing w:line="20" w:lineRule="exact"/>
              <w:ind w:left="403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id="_x0000_s1036" o:spid="_x0000_s1036" o:spt="203" style="height:0.65pt;width:43.65pt;" coordsize="873,13">
                  <o:lock v:ext="edit"/>
                  <v:line id="_x0000_s1037" o:spid="_x0000_s1037" o:spt="20" style="position:absolute;left:0;top:6;height:0;width:873;" stroked="t" coordsize="21600,21600">
                    <v:path arrowok="t"/>
                    <v:fill focussize="0,0"/>
                    <v:stroke weight="0.65pt" color="#000000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75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7"/>
              <w:spacing w:before="144"/>
              <w:ind w:left="119"/>
              <w:rPr>
                <w:sz w:val="21"/>
              </w:rPr>
            </w:pPr>
            <w:r>
              <w:rPr>
                <w:sz w:val="21"/>
              </w:rPr>
              <w:t>(34)</w:t>
            </w:r>
          </w:p>
        </w:tc>
        <w:tc>
          <w:tcPr>
            <w:tcW w:w="131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7" w:type="dxa"/>
          </w:tcPr>
          <w:p>
            <w:pPr>
              <w:pStyle w:val="7"/>
              <w:spacing w:before="7" w:line="270" w:lineRule="atLeast"/>
              <w:ind w:left="327" w:right="318" w:firstLine="105"/>
              <w:rPr>
                <w:sz w:val="21"/>
              </w:rPr>
            </w:pPr>
            <w:r>
              <w:rPr>
                <w:sz w:val="21"/>
              </w:rPr>
              <w:t>粉尘采样器</w:t>
            </w:r>
          </w:p>
        </w:tc>
        <w:tc>
          <w:tcPr>
            <w:tcW w:w="1300" w:type="dxa"/>
          </w:tcPr>
          <w:p>
            <w:pPr>
              <w:pStyle w:val="7"/>
              <w:spacing w:before="144"/>
              <w:ind w:right="219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型式批准</w:t>
            </w:r>
          </w:p>
        </w:tc>
        <w:tc>
          <w:tcPr>
            <w:tcW w:w="1537" w:type="dxa"/>
          </w:tcPr>
          <w:p>
            <w:pPr>
              <w:pStyle w:val="7"/>
              <w:spacing w:before="5"/>
              <w:rPr>
                <w:rFonts w:ascii="Times New Roman"/>
                <w:sz w:val="22"/>
              </w:rPr>
            </w:pPr>
          </w:p>
          <w:p>
            <w:pPr>
              <w:pStyle w:val="7"/>
              <w:spacing w:line="20" w:lineRule="exact"/>
              <w:ind w:left="253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id="_x0000_s1038" o:spid="_x0000_s1038" o:spt="203" style="height:0.65pt;width:43.65pt;" coordsize="873,13">
                  <o:lock v:ext="edit"/>
                  <v:line id="_x0000_s1039" o:spid="_x0000_s1039" o:spt="20" style="position:absolute;left:0;top:6;height:0;width:873;" stroked="t" coordsize="21600,21600">
                    <v:path arrowok="t"/>
                    <v:fill focussize="0,0"/>
                    <v:stroke weight="0.65pt" color="#000000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</w:tc>
        <w:tc>
          <w:tcPr>
            <w:tcW w:w="1834" w:type="dxa"/>
          </w:tcPr>
          <w:p>
            <w:pPr>
              <w:pStyle w:val="7"/>
              <w:spacing w:before="10"/>
              <w:rPr>
                <w:rFonts w:ascii="Times New Roman"/>
                <w:sz w:val="19"/>
              </w:rPr>
            </w:pPr>
          </w:p>
          <w:p>
            <w:pPr>
              <w:pStyle w:val="7"/>
              <w:spacing w:line="20" w:lineRule="exact"/>
              <w:ind w:left="406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id="_x0000_s1040" o:spid="_x0000_s1040" o:spt="203" style="height:0.65pt;width:43.65pt;" coordsize="873,13">
                  <o:lock v:ext="edit"/>
                  <v:line id="_x0000_s1041" o:spid="_x0000_s1041" o:spt="20" style="position:absolute;left:0;top:6;height:0;width:873;" stroked="t" coordsize="21600,21600">
                    <v:path arrowok="t"/>
                    <v:fill focussize="0,0"/>
                    <v:stroke weight="0.65pt" color="#000000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75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7"/>
              <w:spacing w:before="4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"/>
              <w:ind w:left="119"/>
              <w:rPr>
                <w:sz w:val="21"/>
              </w:rPr>
            </w:pPr>
            <w:r>
              <w:rPr>
                <w:sz w:val="21"/>
              </w:rPr>
              <w:t>(35)</w:t>
            </w:r>
          </w:p>
        </w:tc>
        <w:tc>
          <w:tcPr>
            <w:tcW w:w="131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7" w:type="dxa"/>
          </w:tcPr>
          <w:p>
            <w:pPr>
              <w:pStyle w:val="7"/>
              <w:spacing w:before="75" w:line="242" w:lineRule="auto"/>
              <w:ind w:left="327" w:right="215" w:hanging="106"/>
              <w:rPr>
                <w:sz w:val="21"/>
              </w:rPr>
            </w:pPr>
            <w:r>
              <w:rPr>
                <w:sz w:val="21"/>
              </w:rPr>
              <w:t>粉尘浓度测量仪</w:t>
            </w:r>
          </w:p>
        </w:tc>
        <w:tc>
          <w:tcPr>
            <w:tcW w:w="1300" w:type="dxa"/>
          </w:tcPr>
          <w:p>
            <w:pPr>
              <w:pStyle w:val="7"/>
              <w:spacing w:before="4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"/>
              <w:ind w:right="219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型式批准</w:t>
            </w:r>
          </w:p>
        </w:tc>
        <w:tc>
          <w:tcPr>
            <w:tcW w:w="1537" w:type="dxa"/>
          </w:tcPr>
          <w:p>
            <w:pPr>
              <w:pStyle w:val="7"/>
              <w:spacing w:before="3"/>
              <w:rPr>
                <w:rFonts w:ascii="Times New Roman"/>
                <w:sz w:val="28"/>
              </w:rPr>
            </w:pPr>
          </w:p>
          <w:p>
            <w:pPr>
              <w:pStyle w:val="7"/>
              <w:spacing w:line="20" w:lineRule="exact"/>
              <w:ind w:left="219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id="_x0000_s1042" o:spid="_x0000_s1042" o:spt="203" style="height:0.65pt;width:43.65pt;" coordsize="873,13">
                  <o:lock v:ext="edit"/>
                  <v:line id="_x0000_s1043" o:spid="_x0000_s1043" o:spt="20" style="position:absolute;left:0;top:6;height:0;width:873;" stroked="t" coordsize="21600,21600">
                    <v:path arrowok="t"/>
                    <v:fill focussize="0,0"/>
                    <v:stroke weight="0.65pt" color="#000000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</w:tc>
        <w:tc>
          <w:tcPr>
            <w:tcW w:w="1834" w:type="dxa"/>
          </w:tcPr>
          <w:p>
            <w:pPr>
              <w:pStyle w:val="7"/>
              <w:spacing w:before="9"/>
              <w:rPr>
                <w:rFonts w:ascii="Times New Roman"/>
                <w:sz w:val="26"/>
              </w:rPr>
            </w:pPr>
          </w:p>
          <w:p>
            <w:pPr>
              <w:pStyle w:val="7"/>
              <w:spacing w:line="20" w:lineRule="exact"/>
              <w:ind w:left="409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id="_x0000_s1044" o:spid="_x0000_s1044" o:spt="203" style="height:0.65pt;width:43.65pt;" coordsize="873,13">
                  <o:lock v:ext="edit"/>
                  <v:line id="_x0000_s1045" o:spid="_x0000_s1045" o:spt="20" style="position:absolute;left:0;top:6;height:0;width:873;" stroked="t" coordsize="21600,21600">
                    <v:path arrowok="t"/>
                    <v:fill focussize="0,0"/>
                    <v:stroke weight="0.65pt" color="#000000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751" w:type="dxa"/>
          </w:tcPr>
          <w:p>
            <w:pPr>
              <w:pStyle w:val="7"/>
              <w:spacing w:before="146"/>
              <w:ind w:left="249" w:right="240"/>
              <w:jc w:val="center"/>
              <w:rPr>
                <w:sz w:val="21"/>
              </w:rPr>
            </w:pPr>
            <w:r>
              <w:rPr>
                <w:sz w:val="21"/>
              </w:rPr>
              <w:t>26</w:t>
            </w:r>
          </w:p>
        </w:tc>
        <w:tc>
          <w:tcPr>
            <w:tcW w:w="658" w:type="dxa"/>
          </w:tcPr>
          <w:p>
            <w:pPr>
              <w:pStyle w:val="7"/>
              <w:spacing w:before="146"/>
              <w:ind w:left="119"/>
              <w:rPr>
                <w:sz w:val="21"/>
              </w:rPr>
            </w:pPr>
            <w:r>
              <w:rPr>
                <w:sz w:val="21"/>
              </w:rPr>
              <w:t>(36)</w:t>
            </w:r>
          </w:p>
        </w:tc>
        <w:tc>
          <w:tcPr>
            <w:tcW w:w="1311" w:type="dxa"/>
          </w:tcPr>
          <w:p>
            <w:pPr>
              <w:pStyle w:val="7"/>
              <w:spacing w:before="8" w:line="270" w:lineRule="atLeast"/>
              <w:ind w:left="339" w:right="330"/>
              <w:rPr>
                <w:sz w:val="21"/>
              </w:rPr>
            </w:pPr>
            <w:r>
              <w:rPr>
                <w:sz w:val="21"/>
              </w:rPr>
              <w:t>颗粒物采样器</w:t>
            </w:r>
          </w:p>
        </w:tc>
        <w:tc>
          <w:tcPr>
            <w:tcW w:w="1287" w:type="dxa"/>
          </w:tcPr>
          <w:p>
            <w:pPr>
              <w:pStyle w:val="7"/>
              <w:spacing w:before="8" w:line="270" w:lineRule="atLeast"/>
              <w:ind w:left="327" w:right="318"/>
              <w:rPr>
                <w:sz w:val="21"/>
              </w:rPr>
            </w:pPr>
            <w:r>
              <w:rPr>
                <w:sz w:val="21"/>
              </w:rPr>
              <w:t>颗粒物采样器</w:t>
            </w:r>
          </w:p>
        </w:tc>
        <w:tc>
          <w:tcPr>
            <w:tcW w:w="1300" w:type="dxa"/>
          </w:tcPr>
          <w:p>
            <w:pPr>
              <w:pStyle w:val="7"/>
              <w:spacing w:before="146"/>
              <w:ind w:right="219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型式批准</w:t>
            </w:r>
          </w:p>
        </w:tc>
        <w:tc>
          <w:tcPr>
            <w:tcW w:w="1537" w:type="dxa"/>
          </w:tcPr>
          <w:p>
            <w:pPr>
              <w:pStyle w:val="7"/>
              <w:spacing w:before="7"/>
              <w:rPr>
                <w:rFonts w:ascii="Times New Roman"/>
                <w:sz w:val="26"/>
              </w:rPr>
            </w:pPr>
          </w:p>
          <w:p>
            <w:pPr>
              <w:pStyle w:val="7"/>
              <w:spacing w:line="20" w:lineRule="exact"/>
              <w:ind w:left="222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id="_x0000_s1046" o:spid="_x0000_s1046" o:spt="203" style="height:0.65pt;width:43.65pt;" coordsize="873,13">
                  <o:lock v:ext="edit"/>
                  <v:line id="_x0000_s1047" o:spid="_x0000_s1047" o:spt="20" style="position:absolute;left:0;top:6;height:0;width:873;" stroked="t" coordsize="21600,21600">
                    <v:path arrowok="t"/>
                    <v:fill focussize="0,0"/>
                    <v:stroke weight="0.65pt" color="#000000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</w:tc>
        <w:tc>
          <w:tcPr>
            <w:tcW w:w="1834" w:type="dxa"/>
          </w:tcPr>
          <w:p>
            <w:pPr>
              <w:pStyle w:val="7"/>
              <w:spacing w:before="1"/>
              <w:rPr>
                <w:rFonts w:ascii="Times New Roman"/>
                <w:sz w:val="26"/>
              </w:rPr>
            </w:pPr>
          </w:p>
          <w:p>
            <w:pPr>
              <w:pStyle w:val="7"/>
              <w:spacing w:line="20" w:lineRule="exact"/>
              <w:ind w:left="384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id="_x0000_s1048" o:spid="_x0000_s1048" o:spt="203" style="height:0.65pt;width:43.65pt;" coordsize="873,13">
                  <o:lock v:ext="edit"/>
                  <v:line id="_x0000_s1049" o:spid="_x0000_s1049" o:spt="20" style="position:absolute;left:0;top:6;height:0;width:873;" stroked="t" coordsize="21600,21600">
                    <v:path arrowok="t"/>
                    <v:fill focussize="0,0"/>
                    <v:stroke weight="0.65pt" color="#000000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751" w:type="dxa"/>
          </w:tcPr>
          <w:p>
            <w:pPr>
              <w:pStyle w:val="7"/>
              <w:spacing w:before="143"/>
              <w:ind w:left="249" w:right="240"/>
              <w:jc w:val="center"/>
              <w:rPr>
                <w:sz w:val="21"/>
              </w:rPr>
            </w:pPr>
            <w:r>
              <w:rPr>
                <w:sz w:val="21"/>
              </w:rPr>
              <w:t>27</w:t>
            </w:r>
          </w:p>
        </w:tc>
        <w:tc>
          <w:tcPr>
            <w:tcW w:w="658" w:type="dxa"/>
          </w:tcPr>
          <w:p>
            <w:pPr>
              <w:pStyle w:val="7"/>
              <w:spacing w:before="143"/>
              <w:ind w:left="119"/>
              <w:rPr>
                <w:sz w:val="21"/>
              </w:rPr>
            </w:pPr>
            <w:r>
              <w:rPr>
                <w:sz w:val="21"/>
              </w:rPr>
              <w:t>(37)</w:t>
            </w:r>
          </w:p>
        </w:tc>
        <w:tc>
          <w:tcPr>
            <w:tcW w:w="1311" w:type="dxa"/>
          </w:tcPr>
          <w:p>
            <w:pPr>
              <w:pStyle w:val="7"/>
              <w:spacing w:before="5" w:line="270" w:lineRule="atLeast"/>
              <w:ind w:left="339" w:right="330" w:firstLine="105"/>
              <w:rPr>
                <w:sz w:val="21"/>
              </w:rPr>
            </w:pPr>
            <w:r>
              <w:rPr>
                <w:sz w:val="21"/>
              </w:rPr>
              <w:t>大气采样器</w:t>
            </w:r>
          </w:p>
        </w:tc>
        <w:tc>
          <w:tcPr>
            <w:tcW w:w="1287" w:type="dxa"/>
          </w:tcPr>
          <w:p>
            <w:pPr>
              <w:pStyle w:val="7"/>
              <w:spacing w:before="5" w:line="270" w:lineRule="atLeast"/>
              <w:ind w:left="327" w:right="318" w:firstLine="105"/>
              <w:rPr>
                <w:sz w:val="21"/>
              </w:rPr>
            </w:pPr>
            <w:r>
              <w:rPr>
                <w:sz w:val="21"/>
              </w:rPr>
              <w:t>大气采样器</w:t>
            </w:r>
          </w:p>
        </w:tc>
        <w:tc>
          <w:tcPr>
            <w:tcW w:w="1300" w:type="dxa"/>
          </w:tcPr>
          <w:p>
            <w:pPr>
              <w:pStyle w:val="7"/>
              <w:spacing w:before="143"/>
              <w:ind w:right="219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型式批准</w:t>
            </w:r>
          </w:p>
        </w:tc>
        <w:tc>
          <w:tcPr>
            <w:tcW w:w="1537" w:type="dxa"/>
          </w:tcPr>
          <w:p>
            <w:pPr>
              <w:pStyle w:val="7"/>
              <w:spacing w:before="8"/>
              <w:rPr>
                <w:rFonts w:ascii="Times New Roman"/>
                <w:sz w:val="21"/>
              </w:rPr>
            </w:pPr>
          </w:p>
          <w:p>
            <w:pPr>
              <w:pStyle w:val="7"/>
              <w:spacing w:line="20" w:lineRule="exact"/>
              <w:ind w:left="257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id="_x0000_s1050" o:spid="_x0000_s1050" o:spt="203" style="height:0.65pt;width:43.65pt;" coordsize="873,13">
                  <o:lock v:ext="edit"/>
                  <v:line id="_x0000_s1051" o:spid="_x0000_s1051" o:spt="20" style="position:absolute;left:0;top:6;height:0;width:873;" stroked="t" coordsize="21600,21600">
                    <v:path arrowok="t"/>
                    <v:fill focussize="0,0"/>
                    <v:stroke weight="0.65pt" color="#000000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</w:tc>
        <w:tc>
          <w:tcPr>
            <w:tcW w:w="1834" w:type="dxa"/>
          </w:tcPr>
          <w:p>
            <w:pPr>
              <w:pStyle w:val="7"/>
              <w:spacing w:before="9"/>
              <w:rPr>
                <w:rFonts w:ascii="Times New Roman"/>
                <w:sz w:val="21"/>
              </w:rPr>
            </w:pPr>
          </w:p>
          <w:p>
            <w:pPr>
              <w:pStyle w:val="7"/>
              <w:spacing w:line="20" w:lineRule="exact"/>
              <w:ind w:left="370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id="_x0000_s1052" o:spid="_x0000_s1052" o:spt="203" style="height:0.65pt;width:43.65pt;" coordsize="873,13">
                  <o:lock v:ext="edit"/>
                  <v:line id="_x0000_s1053" o:spid="_x0000_s1053" o:spt="20" style="position:absolute;left:0;top:6;height:0;width:873;" stroked="t" coordsize="21600,21600">
                    <v:path arrowok="t"/>
                    <v:fill focussize="0,0"/>
                    <v:stroke weight="0.65pt" color="#000000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</w:tc>
      </w:tr>
    </w:tbl>
    <w:p>
      <w:pPr>
        <w:spacing w:after="0" w:line="20" w:lineRule="exact"/>
        <w:rPr>
          <w:rFonts w:ascii="Times New Roman"/>
          <w:sz w:val="2"/>
        </w:rPr>
        <w:sectPr>
          <w:pgSz w:w="11910" w:h="16840"/>
          <w:pgMar w:top="1420" w:right="1680" w:bottom="1300" w:left="1260" w:header="0" w:footer="1116" w:gutter="0"/>
          <w:cols w:space="720" w:num="1"/>
        </w:sectPr>
      </w:pPr>
    </w:p>
    <w:p>
      <w:pPr>
        <w:pStyle w:val="2"/>
        <w:spacing w:before="10"/>
        <w:rPr>
          <w:rFonts w:ascii="Times New Roman"/>
          <w:sz w:val="9"/>
        </w:rPr>
      </w:pPr>
    </w:p>
    <w:tbl>
      <w:tblPr>
        <w:tblStyle w:val="3"/>
        <w:tblW w:w="8678" w:type="dxa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1"/>
        <w:gridCol w:w="658"/>
        <w:gridCol w:w="1323"/>
        <w:gridCol w:w="1263"/>
        <w:gridCol w:w="1312"/>
        <w:gridCol w:w="1537"/>
        <w:gridCol w:w="18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751" w:type="dxa"/>
          </w:tcPr>
          <w:p>
            <w:pPr>
              <w:pStyle w:val="7"/>
              <w:spacing w:before="133" w:line="242" w:lineRule="auto"/>
              <w:ind w:left="164" w:right="156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一级序号</w:t>
            </w:r>
          </w:p>
        </w:tc>
        <w:tc>
          <w:tcPr>
            <w:tcW w:w="658" w:type="dxa"/>
          </w:tcPr>
          <w:p>
            <w:pPr>
              <w:pStyle w:val="7"/>
              <w:spacing w:before="133" w:line="242" w:lineRule="auto"/>
              <w:ind w:left="119" w:right="108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二级序号</w:t>
            </w:r>
          </w:p>
        </w:tc>
        <w:tc>
          <w:tcPr>
            <w:tcW w:w="1323" w:type="dxa"/>
          </w:tcPr>
          <w:p>
            <w:pPr>
              <w:pStyle w:val="7"/>
              <w:spacing w:before="5"/>
              <w:rPr>
                <w:rFonts w:ascii="Times New Roman"/>
                <w:sz w:val="23"/>
              </w:rPr>
            </w:pPr>
          </w:p>
          <w:p>
            <w:pPr>
              <w:pStyle w:val="7"/>
              <w:ind w:left="115" w:right="108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一级目录</w:t>
            </w:r>
          </w:p>
        </w:tc>
        <w:tc>
          <w:tcPr>
            <w:tcW w:w="1263" w:type="dxa"/>
          </w:tcPr>
          <w:p>
            <w:pPr>
              <w:pStyle w:val="7"/>
              <w:spacing w:before="5"/>
              <w:rPr>
                <w:rFonts w:ascii="Times New Roman"/>
                <w:sz w:val="23"/>
              </w:rPr>
            </w:pPr>
          </w:p>
          <w:p>
            <w:pPr>
              <w:pStyle w:val="7"/>
              <w:ind w:left="101" w:right="98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二级目录</w:t>
            </w:r>
          </w:p>
        </w:tc>
        <w:tc>
          <w:tcPr>
            <w:tcW w:w="1312" w:type="dxa"/>
          </w:tcPr>
          <w:p>
            <w:pPr>
              <w:pStyle w:val="7"/>
              <w:spacing w:before="5"/>
              <w:rPr>
                <w:rFonts w:ascii="Times New Roman"/>
                <w:sz w:val="23"/>
              </w:rPr>
            </w:pPr>
          </w:p>
          <w:p>
            <w:pPr>
              <w:pStyle w:val="7"/>
              <w:ind w:left="214" w:right="208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监管方式</w:t>
            </w:r>
          </w:p>
        </w:tc>
        <w:tc>
          <w:tcPr>
            <w:tcW w:w="1537" w:type="dxa"/>
          </w:tcPr>
          <w:p>
            <w:pPr>
              <w:pStyle w:val="7"/>
              <w:spacing w:before="5"/>
              <w:rPr>
                <w:rFonts w:ascii="Times New Roman"/>
                <w:sz w:val="23"/>
              </w:rPr>
            </w:pPr>
          </w:p>
          <w:p>
            <w:pPr>
              <w:pStyle w:val="7"/>
              <w:ind w:left="325" w:right="322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强检方式</w:t>
            </w:r>
          </w:p>
        </w:tc>
        <w:tc>
          <w:tcPr>
            <w:tcW w:w="1834" w:type="dxa"/>
          </w:tcPr>
          <w:p>
            <w:pPr>
              <w:pStyle w:val="7"/>
              <w:spacing w:before="5"/>
              <w:rPr>
                <w:rFonts w:ascii="Times New Roman"/>
                <w:sz w:val="23"/>
              </w:rPr>
            </w:pPr>
          </w:p>
          <w:p>
            <w:pPr>
              <w:pStyle w:val="7"/>
              <w:ind w:left="182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强检范围及说明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17" w:hRule="atLeast"/>
        </w:trPr>
        <w:tc>
          <w:tcPr>
            <w:tcW w:w="751" w:type="dxa"/>
          </w:tcPr>
          <w:p>
            <w:pPr>
              <w:pStyle w:val="7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7"/>
              <w:ind w:left="249" w:right="240"/>
              <w:jc w:val="center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658" w:type="dxa"/>
          </w:tcPr>
          <w:p>
            <w:pPr>
              <w:pStyle w:val="7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7"/>
              <w:ind w:left="119"/>
              <w:rPr>
                <w:sz w:val="21"/>
              </w:rPr>
            </w:pPr>
            <w:r>
              <w:rPr>
                <w:sz w:val="21"/>
              </w:rPr>
              <w:t>(38)</w:t>
            </w:r>
          </w:p>
        </w:tc>
        <w:tc>
          <w:tcPr>
            <w:tcW w:w="1323" w:type="dxa"/>
          </w:tcPr>
          <w:p>
            <w:pPr>
              <w:pStyle w:val="7"/>
              <w:spacing w:before="137" w:line="242" w:lineRule="auto"/>
              <w:ind w:left="344" w:right="337"/>
              <w:rPr>
                <w:sz w:val="21"/>
              </w:rPr>
            </w:pPr>
            <w:r>
              <w:rPr>
                <w:sz w:val="21"/>
              </w:rPr>
              <w:t>透射式烟度计</w:t>
            </w:r>
          </w:p>
        </w:tc>
        <w:tc>
          <w:tcPr>
            <w:tcW w:w="1263" w:type="dxa"/>
          </w:tcPr>
          <w:p>
            <w:pPr>
              <w:pStyle w:val="7"/>
              <w:spacing w:before="137" w:line="242" w:lineRule="auto"/>
              <w:ind w:left="315" w:right="306"/>
              <w:rPr>
                <w:sz w:val="21"/>
              </w:rPr>
            </w:pPr>
            <w:r>
              <w:rPr>
                <w:sz w:val="21"/>
              </w:rPr>
              <w:t>透射式烟度计</w:t>
            </w:r>
          </w:p>
        </w:tc>
        <w:tc>
          <w:tcPr>
            <w:tcW w:w="1312" w:type="dxa"/>
          </w:tcPr>
          <w:p>
            <w:pPr>
              <w:pStyle w:val="7"/>
              <w:spacing w:before="137" w:line="242" w:lineRule="auto"/>
              <w:ind w:left="235" w:right="226"/>
              <w:rPr>
                <w:sz w:val="21"/>
              </w:rPr>
            </w:pPr>
            <w:r>
              <w:rPr>
                <w:sz w:val="21"/>
              </w:rPr>
              <w:t>型式批准强制检定</w:t>
            </w:r>
          </w:p>
        </w:tc>
        <w:tc>
          <w:tcPr>
            <w:tcW w:w="1537" w:type="dxa"/>
          </w:tcPr>
          <w:p>
            <w:pPr>
              <w:pStyle w:val="7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7"/>
              <w:ind w:left="325" w:right="322"/>
              <w:jc w:val="center"/>
              <w:rPr>
                <w:sz w:val="21"/>
              </w:rPr>
            </w:pPr>
            <w:r>
              <w:rPr>
                <w:sz w:val="21"/>
              </w:rPr>
              <w:t>周期检定</w:t>
            </w:r>
          </w:p>
        </w:tc>
        <w:tc>
          <w:tcPr>
            <w:tcW w:w="1834" w:type="dxa"/>
          </w:tcPr>
          <w:p>
            <w:pPr>
              <w:pStyle w:val="7"/>
              <w:ind w:left="107"/>
              <w:rPr>
                <w:sz w:val="21"/>
              </w:rPr>
            </w:pPr>
            <w:r>
              <w:rPr>
                <w:sz w:val="21"/>
              </w:rPr>
              <w:t>用于环境监测:柴</w:t>
            </w:r>
          </w:p>
          <w:p>
            <w:pPr>
              <w:pStyle w:val="7"/>
              <w:spacing w:before="4" w:line="270" w:lineRule="atLeast"/>
              <w:ind w:left="107" w:right="245"/>
              <w:rPr>
                <w:sz w:val="21"/>
              </w:rPr>
            </w:pPr>
            <w:r>
              <w:rPr>
                <w:sz w:val="21"/>
              </w:rPr>
              <w:t>油发动机排放污染物的测量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751" w:type="dxa"/>
            <w:vMerge w:val="restart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3"/>
              <w:rPr>
                <w:rFonts w:ascii="Times New Roman"/>
                <w:sz w:val="25"/>
              </w:rPr>
            </w:pPr>
          </w:p>
          <w:p>
            <w:pPr>
              <w:pStyle w:val="7"/>
              <w:ind w:left="249" w:right="240"/>
              <w:jc w:val="center"/>
              <w:rPr>
                <w:sz w:val="21"/>
              </w:rPr>
            </w:pPr>
            <w:r>
              <w:rPr>
                <w:sz w:val="21"/>
              </w:rPr>
              <w:t>29</w:t>
            </w:r>
          </w:p>
        </w:tc>
        <w:tc>
          <w:tcPr>
            <w:tcW w:w="658" w:type="dxa"/>
          </w:tcPr>
          <w:p>
            <w:pPr>
              <w:pStyle w:val="7"/>
              <w:spacing w:before="148"/>
              <w:ind w:left="119"/>
              <w:rPr>
                <w:sz w:val="21"/>
              </w:rPr>
            </w:pPr>
            <w:r>
              <w:rPr>
                <w:sz w:val="21"/>
              </w:rPr>
              <w:t>(39)</w:t>
            </w:r>
          </w:p>
        </w:tc>
        <w:tc>
          <w:tcPr>
            <w:tcW w:w="1323" w:type="dxa"/>
            <w:vMerge w:val="restart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154" w:line="242" w:lineRule="auto"/>
              <w:ind w:left="344" w:right="337" w:firstLine="105"/>
              <w:rPr>
                <w:sz w:val="21"/>
              </w:rPr>
            </w:pPr>
            <w:r>
              <w:rPr>
                <w:sz w:val="21"/>
              </w:rPr>
              <w:t>水分测定仪</w:t>
            </w:r>
          </w:p>
        </w:tc>
        <w:tc>
          <w:tcPr>
            <w:tcW w:w="1263" w:type="dxa"/>
          </w:tcPr>
          <w:p>
            <w:pPr>
              <w:pStyle w:val="7"/>
              <w:spacing w:before="10" w:line="270" w:lineRule="atLeast"/>
              <w:ind w:left="209" w:right="203"/>
              <w:rPr>
                <w:sz w:val="21"/>
              </w:rPr>
            </w:pPr>
            <w:r>
              <w:rPr>
                <w:sz w:val="21"/>
              </w:rPr>
              <w:t>烘干法水分测定仪</w:t>
            </w:r>
          </w:p>
        </w:tc>
        <w:tc>
          <w:tcPr>
            <w:tcW w:w="1312" w:type="dxa"/>
          </w:tcPr>
          <w:p>
            <w:pPr>
              <w:pStyle w:val="7"/>
              <w:spacing w:before="10" w:line="270" w:lineRule="atLeast"/>
              <w:ind w:left="235" w:right="226"/>
              <w:rPr>
                <w:sz w:val="21"/>
              </w:rPr>
            </w:pPr>
            <w:r>
              <w:rPr>
                <w:sz w:val="21"/>
              </w:rPr>
              <w:t>型式批准强制检定</w:t>
            </w:r>
          </w:p>
        </w:tc>
        <w:tc>
          <w:tcPr>
            <w:tcW w:w="1537" w:type="dxa"/>
          </w:tcPr>
          <w:p>
            <w:pPr>
              <w:pStyle w:val="7"/>
              <w:spacing w:before="148"/>
              <w:ind w:left="325" w:right="322"/>
              <w:jc w:val="center"/>
              <w:rPr>
                <w:sz w:val="21"/>
              </w:rPr>
            </w:pPr>
            <w:r>
              <w:rPr>
                <w:sz w:val="21"/>
              </w:rPr>
              <w:t>周期检定</w:t>
            </w:r>
          </w:p>
        </w:tc>
        <w:tc>
          <w:tcPr>
            <w:tcW w:w="1834" w:type="dxa"/>
          </w:tcPr>
          <w:p>
            <w:pPr>
              <w:pStyle w:val="7"/>
              <w:spacing w:before="10" w:line="270" w:lineRule="atLeast"/>
              <w:ind w:left="107" w:right="26"/>
              <w:rPr>
                <w:sz w:val="21"/>
              </w:rPr>
            </w:pPr>
            <w:r>
              <w:rPr>
                <w:sz w:val="21"/>
              </w:rPr>
              <w:t>用于贸易结算：水分的测量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0" w:hRule="atLeast"/>
        </w:trPr>
        <w:tc>
          <w:tcPr>
            <w:tcW w:w="75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179"/>
              <w:ind w:left="119"/>
              <w:rPr>
                <w:sz w:val="21"/>
              </w:rPr>
            </w:pPr>
            <w:r>
              <w:rPr>
                <w:sz w:val="21"/>
              </w:rPr>
              <w:t>(40)</w:t>
            </w:r>
          </w:p>
        </w:tc>
        <w:tc>
          <w:tcPr>
            <w:tcW w:w="13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>
            <w:pPr>
              <w:pStyle w:val="7"/>
              <w:spacing w:before="1" w:line="242" w:lineRule="auto"/>
              <w:ind w:left="209" w:right="203"/>
              <w:jc w:val="both"/>
              <w:rPr>
                <w:sz w:val="21"/>
              </w:rPr>
            </w:pPr>
            <w:r>
              <w:rPr>
                <w:sz w:val="21"/>
              </w:rPr>
              <w:t>电容法和电阻法谷物水分</w:t>
            </w:r>
          </w:p>
          <w:p>
            <w:pPr>
              <w:pStyle w:val="7"/>
              <w:spacing w:before="1" w:line="252" w:lineRule="exact"/>
              <w:ind w:left="315"/>
              <w:rPr>
                <w:sz w:val="21"/>
              </w:rPr>
            </w:pPr>
            <w:r>
              <w:rPr>
                <w:sz w:val="21"/>
              </w:rPr>
              <w:t>测定仪</w:t>
            </w:r>
          </w:p>
        </w:tc>
        <w:tc>
          <w:tcPr>
            <w:tcW w:w="1312" w:type="dxa"/>
          </w:tcPr>
          <w:p>
            <w:pPr>
              <w:pStyle w:val="7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7"/>
              <w:spacing w:line="242" w:lineRule="auto"/>
              <w:ind w:left="235" w:right="226"/>
              <w:rPr>
                <w:sz w:val="21"/>
              </w:rPr>
            </w:pPr>
            <w:r>
              <w:rPr>
                <w:sz w:val="21"/>
              </w:rPr>
              <w:t>型式批准强制检定</w:t>
            </w:r>
          </w:p>
        </w:tc>
        <w:tc>
          <w:tcPr>
            <w:tcW w:w="1537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179"/>
              <w:ind w:left="325" w:right="322"/>
              <w:jc w:val="center"/>
              <w:rPr>
                <w:sz w:val="21"/>
              </w:rPr>
            </w:pPr>
            <w:r>
              <w:rPr>
                <w:sz w:val="21"/>
              </w:rPr>
              <w:t>周期检定</w:t>
            </w:r>
          </w:p>
        </w:tc>
        <w:tc>
          <w:tcPr>
            <w:tcW w:w="1834" w:type="dxa"/>
          </w:tcPr>
          <w:p>
            <w:pPr>
              <w:pStyle w:val="7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7"/>
              <w:spacing w:line="242" w:lineRule="auto"/>
              <w:ind w:left="107" w:right="26"/>
              <w:rPr>
                <w:sz w:val="21"/>
              </w:rPr>
            </w:pPr>
            <w:r>
              <w:rPr>
                <w:sz w:val="21"/>
              </w:rPr>
              <w:t>用于贸易结算：谷物水分的测量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75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7"/>
              <w:spacing w:before="140"/>
              <w:ind w:left="119"/>
              <w:rPr>
                <w:sz w:val="21"/>
              </w:rPr>
            </w:pPr>
            <w:r>
              <w:rPr>
                <w:sz w:val="21"/>
              </w:rPr>
              <w:t>(41)</w:t>
            </w:r>
          </w:p>
        </w:tc>
        <w:tc>
          <w:tcPr>
            <w:tcW w:w="13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>
            <w:pPr>
              <w:pStyle w:val="7"/>
              <w:spacing w:before="4" w:line="270" w:lineRule="atLeast"/>
              <w:ind w:left="315" w:right="203" w:hanging="106"/>
              <w:rPr>
                <w:sz w:val="21"/>
              </w:rPr>
            </w:pPr>
            <w:r>
              <w:rPr>
                <w:sz w:val="21"/>
              </w:rPr>
              <w:t>原棉水分测定仪</w:t>
            </w:r>
          </w:p>
        </w:tc>
        <w:tc>
          <w:tcPr>
            <w:tcW w:w="1312" w:type="dxa"/>
          </w:tcPr>
          <w:p>
            <w:pPr>
              <w:pStyle w:val="7"/>
              <w:spacing w:before="4" w:line="270" w:lineRule="atLeast"/>
              <w:ind w:left="235" w:right="226"/>
              <w:rPr>
                <w:sz w:val="21"/>
              </w:rPr>
            </w:pPr>
            <w:r>
              <w:rPr>
                <w:sz w:val="21"/>
              </w:rPr>
              <w:t>型式批准强制检定</w:t>
            </w:r>
          </w:p>
        </w:tc>
        <w:tc>
          <w:tcPr>
            <w:tcW w:w="1537" w:type="dxa"/>
          </w:tcPr>
          <w:p>
            <w:pPr>
              <w:pStyle w:val="7"/>
              <w:spacing w:before="140"/>
              <w:ind w:left="325" w:right="322"/>
              <w:jc w:val="center"/>
              <w:rPr>
                <w:sz w:val="21"/>
              </w:rPr>
            </w:pPr>
            <w:r>
              <w:rPr>
                <w:sz w:val="21"/>
              </w:rPr>
              <w:t>周期检定</w:t>
            </w:r>
          </w:p>
        </w:tc>
        <w:tc>
          <w:tcPr>
            <w:tcW w:w="1834" w:type="dxa"/>
          </w:tcPr>
          <w:p>
            <w:pPr>
              <w:pStyle w:val="7"/>
              <w:spacing w:before="4" w:line="270" w:lineRule="atLeast"/>
              <w:ind w:left="107" w:right="26"/>
              <w:rPr>
                <w:sz w:val="21"/>
              </w:rPr>
            </w:pPr>
            <w:r>
              <w:rPr>
                <w:sz w:val="21"/>
              </w:rPr>
              <w:t>用于贸易结算：水分的测量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16" w:hRule="atLeast"/>
        </w:trPr>
        <w:tc>
          <w:tcPr>
            <w:tcW w:w="751" w:type="dxa"/>
          </w:tcPr>
          <w:p>
            <w:pPr>
              <w:pStyle w:val="7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7"/>
              <w:spacing w:before="1"/>
              <w:ind w:left="249" w:right="240"/>
              <w:jc w:val="center"/>
              <w:rPr>
                <w:sz w:val="21"/>
              </w:rPr>
            </w:pPr>
            <w:r>
              <w:rPr>
                <w:sz w:val="21"/>
              </w:rPr>
              <w:t>30</w:t>
            </w:r>
          </w:p>
        </w:tc>
        <w:tc>
          <w:tcPr>
            <w:tcW w:w="658" w:type="dxa"/>
          </w:tcPr>
          <w:p>
            <w:pPr>
              <w:pStyle w:val="7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7"/>
              <w:spacing w:before="1"/>
              <w:ind w:left="119"/>
              <w:rPr>
                <w:sz w:val="21"/>
              </w:rPr>
            </w:pPr>
            <w:r>
              <w:rPr>
                <w:sz w:val="21"/>
              </w:rPr>
              <w:t>(42)</w:t>
            </w:r>
          </w:p>
        </w:tc>
        <w:tc>
          <w:tcPr>
            <w:tcW w:w="1323" w:type="dxa"/>
          </w:tcPr>
          <w:p>
            <w:pPr>
              <w:pStyle w:val="7"/>
              <w:spacing w:before="1" w:line="242" w:lineRule="auto"/>
              <w:ind w:left="241" w:right="231"/>
              <w:rPr>
                <w:sz w:val="21"/>
              </w:rPr>
            </w:pPr>
            <w:r>
              <w:rPr>
                <w:spacing w:val="-4"/>
                <w:sz w:val="21"/>
              </w:rPr>
              <w:t>呼出气体</w:t>
            </w:r>
            <w:r>
              <w:rPr>
                <w:spacing w:val="-4"/>
                <w:w w:val="95"/>
                <w:sz w:val="21"/>
              </w:rPr>
              <w:t>酒精含量</w:t>
            </w:r>
          </w:p>
          <w:p>
            <w:pPr>
              <w:pStyle w:val="7"/>
              <w:spacing w:line="252" w:lineRule="exact"/>
              <w:ind w:left="344"/>
              <w:rPr>
                <w:sz w:val="21"/>
              </w:rPr>
            </w:pPr>
            <w:r>
              <w:rPr>
                <w:w w:val="95"/>
                <w:sz w:val="21"/>
              </w:rPr>
              <w:t>检测仪</w:t>
            </w:r>
          </w:p>
        </w:tc>
        <w:tc>
          <w:tcPr>
            <w:tcW w:w="1263" w:type="dxa"/>
          </w:tcPr>
          <w:p>
            <w:pPr>
              <w:pStyle w:val="7"/>
              <w:spacing w:before="1" w:line="242" w:lineRule="auto"/>
              <w:ind w:left="209" w:right="203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呼出气体</w:t>
            </w:r>
            <w:r>
              <w:rPr>
                <w:spacing w:val="-4"/>
                <w:w w:val="95"/>
                <w:sz w:val="21"/>
              </w:rPr>
              <w:t>酒精含量</w:t>
            </w:r>
          </w:p>
          <w:p>
            <w:pPr>
              <w:pStyle w:val="7"/>
              <w:spacing w:line="252" w:lineRule="exact"/>
              <w:ind w:left="104" w:right="98"/>
              <w:jc w:val="center"/>
              <w:rPr>
                <w:sz w:val="21"/>
              </w:rPr>
            </w:pPr>
            <w:r>
              <w:rPr>
                <w:w w:val="95"/>
                <w:sz w:val="21"/>
              </w:rPr>
              <w:t>检测仪</w:t>
            </w:r>
          </w:p>
        </w:tc>
        <w:tc>
          <w:tcPr>
            <w:tcW w:w="1312" w:type="dxa"/>
          </w:tcPr>
          <w:p>
            <w:pPr>
              <w:pStyle w:val="7"/>
              <w:spacing w:before="135" w:line="244" w:lineRule="auto"/>
              <w:ind w:left="235" w:right="226"/>
              <w:rPr>
                <w:sz w:val="21"/>
              </w:rPr>
            </w:pPr>
            <w:r>
              <w:rPr>
                <w:sz w:val="21"/>
              </w:rPr>
              <w:t>型式批准强制检定</w:t>
            </w:r>
          </w:p>
        </w:tc>
        <w:tc>
          <w:tcPr>
            <w:tcW w:w="1537" w:type="dxa"/>
          </w:tcPr>
          <w:p>
            <w:pPr>
              <w:pStyle w:val="7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7"/>
              <w:spacing w:before="1"/>
              <w:ind w:left="325" w:right="322"/>
              <w:jc w:val="center"/>
              <w:rPr>
                <w:sz w:val="21"/>
              </w:rPr>
            </w:pPr>
            <w:r>
              <w:rPr>
                <w:sz w:val="21"/>
              </w:rPr>
              <w:t>周期检定</w:t>
            </w:r>
          </w:p>
        </w:tc>
        <w:tc>
          <w:tcPr>
            <w:tcW w:w="1834" w:type="dxa"/>
          </w:tcPr>
          <w:p>
            <w:pPr>
              <w:pStyle w:val="7"/>
              <w:spacing w:before="1" w:line="242" w:lineRule="auto"/>
              <w:ind w:left="107" w:right="96"/>
              <w:rPr>
                <w:sz w:val="21"/>
              </w:rPr>
            </w:pPr>
            <w:r>
              <w:rPr>
                <w:spacing w:val="-10"/>
                <w:sz w:val="21"/>
              </w:rPr>
              <w:t>用于安全防护：对</w:t>
            </w:r>
            <w:r>
              <w:rPr>
                <w:sz w:val="21"/>
              </w:rPr>
              <w:t>机动车司机是否</w:t>
            </w:r>
          </w:p>
          <w:p>
            <w:pPr>
              <w:pStyle w:val="7"/>
              <w:spacing w:line="252" w:lineRule="exact"/>
              <w:ind w:left="107"/>
              <w:rPr>
                <w:sz w:val="21"/>
              </w:rPr>
            </w:pPr>
            <w:r>
              <w:rPr>
                <w:w w:val="95"/>
                <w:sz w:val="21"/>
              </w:rPr>
              <w:t>酒后开车的监测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89" w:hRule="atLeast"/>
        </w:trPr>
        <w:tc>
          <w:tcPr>
            <w:tcW w:w="75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178"/>
              <w:ind w:left="249" w:right="240"/>
              <w:jc w:val="center"/>
              <w:rPr>
                <w:sz w:val="21"/>
              </w:rPr>
            </w:pPr>
            <w:r>
              <w:rPr>
                <w:sz w:val="21"/>
              </w:rPr>
              <w:t>31</w:t>
            </w:r>
          </w:p>
        </w:tc>
        <w:tc>
          <w:tcPr>
            <w:tcW w:w="658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178"/>
              <w:ind w:left="119"/>
              <w:rPr>
                <w:sz w:val="21"/>
              </w:rPr>
            </w:pPr>
            <w:r>
              <w:rPr>
                <w:sz w:val="21"/>
              </w:rPr>
              <w:t>(43)</w:t>
            </w:r>
          </w:p>
        </w:tc>
        <w:tc>
          <w:tcPr>
            <w:tcW w:w="1323" w:type="dxa"/>
          </w:tcPr>
          <w:p>
            <w:pPr>
              <w:pStyle w:val="7"/>
              <w:spacing w:before="6"/>
              <w:rPr>
                <w:rFonts w:ascii="Times New Roman"/>
                <w:sz w:val="23"/>
              </w:rPr>
            </w:pPr>
          </w:p>
          <w:p>
            <w:pPr>
              <w:pStyle w:val="7"/>
              <w:spacing w:line="244" w:lineRule="auto"/>
              <w:ind w:left="344" w:right="337" w:firstLine="105"/>
              <w:rPr>
                <w:sz w:val="21"/>
              </w:rPr>
            </w:pPr>
            <w:r>
              <w:rPr>
                <w:sz w:val="21"/>
              </w:rPr>
              <w:t>谷物容重器</w:t>
            </w:r>
          </w:p>
        </w:tc>
        <w:tc>
          <w:tcPr>
            <w:tcW w:w="1263" w:type="dxa"/>
          </w:tcPr>
          <w:p>
            <w:pPr>
              <w:pStyle w:val="7"/>
              <w:spacing w:before="6"/>
              <w:rPr>
                <w:rFonts w:ascii="Times New Roman"/>
                <w:sz w:val="23"/>
              </w:rPr>
            </w:pPr>
          </w:p>
          <w:p>
            <w:pPr>
              <w:pStyle w:val="7"/>
              <w:spacing w:line="244" w:lineRule="auto"/>
              <w:ind w:left="315" w:right="306" w:firstLine="105"/>
              <w:rPr>
                <w:sz w:val="21"/>
              </w:rPr>
            </w:pPr>
            <w:r>
              <w:rPr>
                <w:sz w:val="21"/>
              </w:rPr>
              <w:t>谷物容重器</w:t>
            </w:r>
          </w:p>
        </w:tc>
        <w:tc>
          <w:tcPr>
            <w:tcW w:w="131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178"/>
              <w:ind w:left="214" w:right="208"/>
              <w:jc w:val="center"/>
              <w:rPr>
                <w:sz w:val="21"/>
              </w:rPr>
            </w:pPr>
            <w:r>
              <w:rPr>
                <w:sz w:val="21"/>
              </w:rPr>
              <w:t>强制检定</w:t>
            </w:r>
          </w:p>
        </w:tc>
        <w:tc>
          <w:tcPr>
            <w:tcW w:w="1537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178"/>
              <w:ind w:left="325" w:right="322"/>
              <w:jc w:val="center"/>
              <w:rPr>
                <w:sz w:val="21"/>
              </w:rPr>
            </w:pPr>
            <w:r>
              <w:rPr>
                <w:sz w:val="21"/>
              </w:rPr>
              <w:t>周期检定</w:t>
            </w:r>
          </w:p>
        </w:tc>
        <w:tc>
          <w:tcPr>
            <w:tcW w:w="1834" w:type="dxa"/>
          </w:tcPr>
          <w:p>
            <w:pPr>
              <w:pStyle w:val="7"/>
              <w:spacing w:line="242" w:lineRule="auto"/>
              <w:ind w:left="107" w:right="245"/>
              <w:jc w:val="both"/>
              <w:rPr>
                <w:sz w:val="21"/>
              </w:rPr>
            </w:pPr>
            <w:r>
              <w:rPr>
                <w:sz w:val="21"/>
              </w:rPr>
              <w:t>用于贸易结算： 谷物收购时定等定价每升重量的</w:t>
            </w:r>
          </w:p>
          <w:p>
            <w:pPr>
              <w:pStyle w:val="7"/>
              <w:spacing w:before="3" w:line="251" w:lineRule="exact"/>
              <w:ind w:left="107"/>
              <w:rPr>
                <w:sz w:val="21"/>
              </w:rPr>
            </w:pPr>
            <w:r>
              <w:rPr>
                <w:sz w:val="21"/>
              </w:rPr>
              <w:t>测量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</w:trPr>
        <w:tc>
          <w:tcPr>
            <w:tcW w:w="751" w:type="dxa"/>
          </w:tcPr>
          <w:p>
            <w:pPr>
              <w:pStyle w:val="7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7"/>
              <w:ind w:left="249" w:right="240"/>
              <w:jc w:val="center"/>
              <w:rPr>
                <w:sz w:val="21"/>
              </w:rPr>
            </w:pPr>
            <w:r>
              <w:rPr>
                <w:sz w:val="21"/>
              </w:rPr>
              <w:t>32</w:t>
            </w:r>
          </w:p>
        </w:tc>
        <w:tc>
          <w:tcPr>
            <w:tcW w:w="658" w:type="dxa"/>
          </w:tcPr>
          <w:p>
            <w:pPr>
              <w:pStyle w:val="7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7"/>
              <w:ind w:left="119"/>
              <w:rPr>
                <w:sz w:val="21"/>
              </w:rPr>
            </w:pPr>
            <w:r>
              <w:rPr>
                <w:sz w:val="21"/>
              </w:rPr>
              <w:t>(44)</w:t>
            </w:r>
          </w:p>
        </w:tc>
        <w:tc>
          <w:tcPr>
            <w:tcW w:w="1323" w:type="dxa"/>
          </w:tcPr>
          <w:p>
            <w:pPr>
              <w:pStyle w:val="7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7"/>
              <w:ind w:left="113" w:right="108"/>
              <w:jc w:val="center"/>
              <w:rPr>
                <w:sz w:val="21"/>
              </w:rPr>
            </w:pPr>
            <w:r>
              <w:rPr>
                <w:sz w:val="21"/>
              </w:rPr>
              <w:t>乳汁计</w:t>
            </w:r>
          </w:p>
        </w:tc>
        <w:tc>
          <w:tcPr>
            <w:tcW w:w="1263" w:type="dxa"/>
          </w:tcPr>
          <w:p>
            <w:pPr>
              <w:pStyle w:val="7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7"/>
              <w:ind w:left="104" w:right="98"/>
              <w:jc w:val="center"/>
              <w:rPr>
                <w:sz w:val="21"/>
              </w:rPr>
            </w:pPr>
            <w:r>
              <w:rPr>
                <w:sz w:val="21"/>
              </w:rPr>
              <w:t>乳汁计</w:t>
            </w:r>
          </w:p>
        </w:tc>
        <w:tc>
          <w:tcPr>
            <w:tcW w:w="1312" w:type="dxa"/>
          </w:tcPr>
          <w:p>
            <w:pPr>
              <w:pStyle w:val="7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7"/>
              <w:ind w:left="214" w:right="208"/>
              <w:jc w:val="center"/>
              <w:rPr>
                <w:sz w:val="21"/>
              </w:rPr>
            </w:pPr>
            <w:r>
              <w:rPr>
                <w:sz w:val="21"/>
              </w:rPr>
              <w:t>强制检定</w:t>
            </w:r>
          </w:p>
        </w:tc>
        <w:tc>
          <w:tcPr>
            <w:tcW w:w="1537" w:type="dxa"/>
          </w:tcPr>
          <w:p>
            <w:pPr>
              <w:pStyle w:val="7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7"/>
              <w:ind w:left="325" w:right="322"/>
              <w:jc w:val="center"/>
              <w:rPr>
                <w:sz w:val="21"/>
              </w:rPr>
            </w:pPr>
            <w:r>
              <w:rPr>
                <w:sz w:val="21"/>
              </w:rPr>
              <w:t>周期检定</w:t>
            </w:r>
          </w:p>
        </w:tc>
        <w:tc>
          <w:tcPr>
            <w:tcW w:w="1834" w:type="dxa"/>
          </w:tcPr>
          <w:p>
            <w:pPr>
              <w:pStyle w:val="7"/>
              <w:ind w:left="107"/>
              <w:rPr>
                <w:sz w:val="21"/>
              </w:rPr>
            </w:pPr>
            <w:r>
              <w:rPr>
                <w:sz w:val="21"/>
              </w:rPr>
              <w:t>用于贸易结算：乳</w:t>
            </w:r>
          </w:p>
          <w:p>
            <w:pPr>
              <w:pStyle w:val="7"/>
              <w:spacing w:before="3" w:line="270" w:lineRule="atLeast"/>
              <w:ind w:left="107" w:right="245"/>
              <w:rPr>
                <w:sz w:val="21"/>
              </w:rPr>
            </w:pPr>
            <w:r>
              <w:rPr>
                <w:sz w:val="21"/>
              </w:rPr>
              <w:t>汁浓度和密度的测量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62" w:hRule="atLeast"/>
        </w:trPr>
        <w:tc>
          <w:tcPr>
            <w:tcW w:w="75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5"/>
              <w:rPr>
                <w:rFonts w:ascii="Times New Roman"/>
                <w:sz w:val="27"/>
              </w:rPr>
            </w:pPr>
          </w:p>
          <w:p>
            <w:pPr>
              <w:pStyle w:val="7"/>
              <w:ind w:left="249" w:right="240"/>
              <w:jc w:val="center"/>
              <w:rPr>
                <w:sz w:val="21"/>
              </w:rPr>
            </w:pPr>
            <w:r>
              <w:rPr>
                <w:sz w:val="21"/>
              </w:rPr>
              <w:t>33</w:t>
            </w:r>
          </w:p>
        </w:tc>
        <w:tc>
          <w:tcPr>
            <w:tcW w:w="658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5"/>
              <w:rPr>
                <w:rFonts w:ascii="Times New Roman"/>
                <w:sz w:val="27"/>
              </w:rPr>
            </w:pPr>
          </w:p>
          <w:p>
            <w:pPr>
              <w:pStyle w:val="7"/>
              <w:ind w:left="119"/>
              <w:rPr>
                <w:sz w:val="21"/>
              </w:rPr>
            </w:pPr>
            <w:r>
              <w:rPr>
                <w:sz w:val="21"/>
              </w:rPr>
              <w:t>(45)</w:t>
            </w:r>
          </w:p>
        </w:tc>
        <w:tc>
          <w:tcPr>
            <w:tcW w:w="1323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179" w:line="242" w:lineRule="auto"/>
              <w:ind w:left="450" w:right="126" w:hanging="315"/>
              <w:rPr>
                <w:sz w:val="21"/>
              </w:rPr>
            </w:pPr>
            <w:r>
              <w:rPr>
                <w:sz w:val="21"/>
              </w:rPr>
              <w:t>电动汽车充电桩</w:t>
            </w:r>
          </w:p>
        </w:tc>
        <w:tc>
          <w:tcPr>
            <w:tcW w:w="1263" w:type="dxa"/>
          </w:tcPr>
          <w:p>
            <w:pPr>
              <w:pStyle w:val="7"/>
              <w:spacing w:before="1" w:line="242" w:lineRule="auto"/>
              <w:ind w:left="108" w:right="9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电动汽车 </w:t>
            </w:r>
            <w:r>
              <w:rPr>
                <w:w w:val="95"/>
                <w:sz w:val="21"/>
              </w:rPr>
              <w:t>交（直）</w:t>
            </w:r>
            <w:r>
              <w:rPr>
                <w:spacing w:val="-14"/>
                <w:w w:val="95"/>
                <w:sz w:val="21"/>
              </w:rPr>
              <w:t>流</w:t>
            </w:r>
            <w:r>
              <w:rPr>
                <w:sz w:val="21"/>
              </w:rPr>
              <w:t>充电桩/非车载直流</w:t>
            </w:r>
          </w:p>
          <w:p>
            <w:pPr>
              <w:pStyle w:val="7"/>
              <w:spacing w:before="2" w:line="251" w:lineRule="exact"/>
              <w:ind w:left="106" w:right="98"/>
              <w:jc w:val="center"/>
              <w:rPr>
                <w:sz w:val="21"/>
              </w:rPr>
            </w:pPr>
            <w:r>
              <w:rPr>
                <w:sz w:val="21"/>
              </w:rPr>
              <w:t>充电机</w:t>
            </w:r>
          </w:p>
        </w:tc>
        <w:tc>
          <w:tcPr>
            <w:tcW w:w="131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179"/>
              <w:ind w:left="214" w:right="208"/>
              <w:jc w:val="center"/>
              <w:rPr>
                <w:sz w:val="21"/>
              </w:rPr>
            </w:pPr>
            <w:r>
              <w:rPr>
                <w:sz w:val="21"/>
              </w:rPr>
              <w:t>强制检定</w:t>
            </w:r>
          </w:p>
        </w:tc>
        <w:tc>
          <w:tcPr>
            <w:tcW w:w="1537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179"/>
              <w:ind w:left="325" w:right="322"/>
              <w:jc w:val="center"/>
              <w:rPr>
                <w:sz w:val="21"/>
              </w:rPr>
            </w:pPr>
            <w:r>
              <w:rPr>
                <w:sz w:val="21"/>
              </w:rPr>
              <w:t>周期检定</w:t>
            </w:r>
          </w:p>
        </w:tc>
        <w:tc>
          <w:tcPr>
            <w:tcW w:w="1834" w:type="dxa"/>
          </w:tcPr>
          <w:p>
            <w:pPr>
              <w:pStyle w:val="7"/>
              <w:spacing w:before="1" w:line="242" w:lineRule="auto"/>
              <w:ind w:left="107" w:right="245"/>
              <w:jc w:val="both"/>
              <w:rPr>
                <w:sz w:val="21"/>
              </w:rPr>
            </w:pPr>
            <w:r>
              <w:rPr>
                <w:sz w:val="21"/>
              </w:rPr>
              <w:t>用于贸易结算： 向社会提供充电服务的电动汽车充电桩充电量的</w:t>
            </w:r>
          </w:p>
          <w:p>
            <w:pPr>
              <w:pStyle w:val="7"/>
              <w:spacing w:before="2" w:line="251" w:lineRule="exact"/>
              <w:ind w:left="107"/>
              <w:rPr>
                <w:sz w:val="21"/>
              </w:rPr>
            </w:pPr>
            <w:r>
              <w:rPr>
                <w:sz w:val="21"/>
              </w:rPr>
              <w:t>测量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751" w:type="dxa"/>
          </w:tcPr>
          <w:p>
            <w:pPr>
              <w:pStyle w:val="7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7"/>
              <w:ind w:left="249" w:right="240"/>
              <w:jc w:val="center"/>
              <w:rPr>
                <w:sz w:val="21"/>
              </w:rPr>
            </w:pPr>
            <w:r>
              <w:rPr>
                <w:sz w:val="21"/>
              </w:rPr>
              <w:t>34</w:t>
            </w:r>
          </w:p>
        </w:tc>
        <w:tc>
          <w:tcPr>
            <w:tcW w:w="658" w:type="dxa"/>
          </w:tcPr>
          <w:p>
            <w:pPr>
              <w:pStyle w:val="7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7"/>
              <w:ind w:left="119"/>
              <w:rPr>
                <w:sz w:val="21"/>
              </w:rPr>
            </w:pPr>
            <w:r>
              <w:rPr>
                <w:sz w:val="21"/>
              </w:rPr>
              <w:t>(46)</w:t>
            </w:r>
          </w:p>
        </w:tc>
        <w:tc>
          <w:tcPr>
            <w:tcW w:w="1323" w:type="dxa"/>
          </w:tcPr>
          <w:p>
            <w:pPr>
              <w:pStyle w:val="7"/>
              <w:spacing w:line="268" w:lineRule="exact"/>
              <w:ind w:left="115" w:right="108"/>
              <w:jc w:val="center"/>
              <w:rPr>
                <w:sz w:val="21"/>
              </w:rPr>
            </w:pPr>
            <w:r>
              <w:rPr>
                <w:sz w:val="21"/>
              </w:rPr>
              <w:t>放射治疗用</w:t>
            </w:r>
          </w:p>
          <w:p>
            <w:pPr>
              <w:pStyle w:val="7"/>
              <w:spacing w:before="3" w:line="270" w:lineRule="atLeast"/>
              <w:ind w:left="344" w:right="337"/>
              <w:jc w:val="center"/>
              <w:rPr>
                <w:sz w:val="21"/>
              </w:rPr>
            </w:pPr>
            <w:r>
              <w:rPr>
                <w:sz w:val="21"/>
              </w:rPr>
              <w:t>电离室剂量计</w:t>
            </w:r>
          </w:p>
        </w:tc>
        <w:tc>
          <w:tcPr>
            <w:tcW w:w="1263" w:type="dxa"/>
          </w:tcPr>
          <w:p>
            <w:pPr>
              <w:pStyle w:val="7"/>
              <w:spacing w:line="268" w:lineRule="exact"/>
              <w:ind w:left="209"/>
              <w:rPr>
                <w:sz w:val="21"/>
              </w:rPr>
            </w:pPr>
            <w:r>
              <w:rPr>
                <w:sz w:val="21"/>
              </w:rPr>
              <w:t>放射治疗</w:t>
            </w:r>
          </w:p>
          <w:p>
            <w:pPr>
              <w:pStyle w:val="7"/>
              <w:spacing w:before="3" w:line="270" w:lineRule="atLeast"/>
              <w:ind w:left="315" w:right="203" w:hanging="106"/>
              <w:rPr>
                <w:sz w:val="21"/>
              </w:rPr>
            </w:pPr>
            <w:r>
              <w:rPr>
                <w:sz w:val="21"/>
              </w:rPr>
              <w:t>用电离室剂量计</w:t>
            </w:r>
          </w:p>
        </w:tc>
        <w:tc>
          <w:tcPr>
            <w:tcW w:w="1312" w:type="dxa"/>
          </w:tcPr>
          <w:p>
            <w:pPr>
              <w:pStyle w:val="7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7"/>
              <w:ind w:left="214" w:right="208"/>
              <w:jc w:val="center"/>
              <w:rPr>
                <w:sz w:val="21"/>
              </w:rPr>
            </w:pPr>
            <w:r>
              <w:rPr>
                <w:sz w:val="21"/>
              </w:rPr>
              <w:t>强制检定</w:t>
            </w:r>
          </w:p>
        </w:tc>
        <w:tc>
          <w:tcPr>
            <w:tcW w:w="1537" w:type="dxa"/>
          </w:tcPr>
          <w:p>
            <w:pPr>
              <w:pStyle w:val="7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7"/>
              <w:ind w:left="325" w:right="322"/>
              <w:jc w:val="center"/>
              <w:rPr>
                <w:sz w:val="21"/>
              </w:rPr>
            </w:pPr>
            <w:r>
              <w:rPr>
                <w:sz w:val="21"/>
              </w:rPr>
              <w:t>周期检定</w:t>
            </w:r>
          </w:p>
        </w:tc>
        <w:tc>
          <w:tcPr>
            <w:tcW w:w="1834" w:type="dxa"/>
          </w:tcPr>
          <w:p>
            <w:pPr>
              <w:pStyle w:val="7"/>
              <w:spacing w:line="268" w:lineRule="exact"/>
              <w:ind w:left="107"/>
              <w:rPr>
                <w:sz w:val="21"/>
              </w:rPr>
            </w:pPr>
            <w:r>
              <w:rPr>
                <w:sz w:val="21"/>
              </w:rPr>
              <w:t>用于医疗卫生：医</w:t>
            </w:r>
          </w:p>
          <w:p>
            <w:pPr>
              <w:pStyle w:val="7"/>
              <w:spacing w:before="3" w:line="270" w:lineRule="atLeast"/>
              <w:ind w:left="107" w:right="245"/>
              <w:rPr>
                <w:sz w:val="21"/>
              </w:rPr>
            </w:pPr>
            <w:r>
              <w:rPr>
                <w:sz w:val="21"/>
              </w:rPr>
              <w:t>疗机构对人体放射剂量的测量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51" w:type="dxa"/>
          </w:tcPr>
          <w:p>
            <w:pPr>
              <w:pStyle w:val="7"/>
              <w:spacing w:before="2"/>
              <w:rPr>
                <w:rFonts w:ascii="Times New Roman"/>
                <w:sz w:val="19"/>
              </w:rPr>
            </w:pPr>
          </w:p>
          <w:p>
            <w:pPr>
              <w:pStyle w:val="7"/>
              <w:ind w:left="249" w:right="240"/>
              <w:jc w:val="center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  <w:tc>
          <w:tcPr>
            <w:tcW w:w="658" w:type="dxa"/>
          </w:tcPr>
          <w:p>
            <w:pPr>
              <w:pStyle w:val="7"/>
              <w:spacing w:before="2"/>
              <w:rPr>
                <w:rFonts w:ascii="Times New Roman"/>
                <w:sz w:val="19"/>
              </w:rPr>
            </w:pPr>
          </w:p>
          <w:p>
            <w:pPr>
              <w:pStyle w:val="7"/>
              <w:ind w:left="119"/>
              <w:rPr>
                <w:sz w:val="21"/>
              </w:rPr>
            </w:pPr>
            <w:r>
              <w:rPr>
                <w:sz w:val="21"/>
              </w:rPr>
              <w:t>(47)</w:t>
            </w:r>
          </w:p>
        </w:tc>
        <w:tc>
          <w:tcPr>
            <w:tcW w:w="1323" w:type="dxa"/>
          </w:tcPr>
          <w:p>
            <w:pPr>
              <w:pStyle w:val="7"/>
              <w:spacing w:before="84" w:line="242" w:lineRule="auto"/>
              <w:ind w:left="241" w:right="86" w:hanging="80"/>
              <w:rPr>
                <w:sz w:val="21"/>
              </w:rPr>
            </w:pPr>
            <w:r>
              <w:rPr>
                <w:sz w:val="21"/>
              </w:rPr>
              <w:t>医用诊断 X 射线设备</w:t>
            </w:r>
          </w:p>
        </w:tc>
        <w:tc>
          <w:tcPr>
            <w:tcW w:w="1263" w:type="dxa"/>
          </w:tcPr>
          <w:p>
            <w:pPr>
              <w:pStyle w:val="7"/>
              <w:spacing w:before="84" w:line="242" w:lineRule="auto"/>
              <w:ind w:left="209" w:right="81" w:hanging="101"/>
              <w:rPr>
                <w:sz w:val="21"/>
              </w:rPr>
            </w:pPr>
            <w:r>
              <w:rPr>
                <w:sz w:val="21"/>
              </w:rPr>
              <w:t>医用诊断 X 射线设备</w:t>
            </w:r>
          </w:p>
        </w:tc>
        <w:tc>
          <w:tcPr>
            <w:tcW w:w="1312" w:type="dxa"/>
          </w:tcPr>
          <w:p>
            <w:pPr>
              <w:pStyle w:val="7"/>
              <w:spacing w:before="2"/>
              <w:rPr>
                <w:rFonts w:ascii="Times New Roman"/>
                <w:sz w:val="19"/>
              </w:rPr>
            </w:pPr>
          </w:p>
          <w:p>
            <w:pPr>
              <w:pStyle w:val="7"/>
              <w:ind w:left="214" w:right="208"/>
              <w:jc w:val="center"/>
              <w:rPr>
                <w:sz w:val="21"/>
              </w:rPr>
            </w:pPr>
            <w:r>
              <w:rPr>
                <w:sz w:val="21"/>
              </w:rPr>
              <w:t>强制检定</w:t>
            </w:r>
          </w:p>
        </w:tc>
        <w:tc>
          <w:tcPr>
            <w:tcW w:w="1537" w:type="dxa"/>
          </w:tcPr>
          <w:p>
            <w:pPr>
              <w:pStyle w:val="7"/>
              <w:spacing w:before="2"/>
              <w:rPr>
                <w:rFonts w:ascii="Times New Roman"/>
                <w:sz w:val="19"/>
              </w:rPr>
            </w:pPr>
          </w:p>
          <w:p>
            <w:pPr>
              <w:pStyle w:val="7"/>
              <w:ind w:left="325" w:right="322"/>
              <w:jc w:val="center"/>
              <w:rPr>
                <w:sz w:val="21"/>
              </w:rPr>
            </w:pPr>
            <w:r>
              <w:rPr>
                <w:sz w:val="21"/>
              </w:rPr>
              <w:t>周期检定</w:t>
            </w:r>
          </w:p>
        </w:tc>
        <w:tc>
          <w:tcPr>
            <w:tcW w:w="1834" w:type="dxa"/>
          </w:tcPr>
          <w:p>
            <w:pPr>
              <w:pStyle w:val="7"/>
              <w:spacing w:before="6" w:line="230" w:lineRule="atLeast"/>
              <w:ind w:left="107" w:right="96"/>
              <w:rPr>
                <w:sz w:val="18"/>
              </w:rPr>
            </w:pPr>
            <w:r>
              <w:rPr>
                <w:spacing w:val="-3"/>
                <w:sz w:val="18"/>
              </w:rPr>
              <w:t>用于医疗卫生：医疗</w:t>
            </w:r>
            <w:r>
              <w:rPr>
                <w:sz w:val="18"/>
              </w:rPr>
              <w:t>机构对人体进行辐 射诊断和治疗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62" w:hRule="atLeast"/>
        </w:trPr>
        <w:tc>
          <w:tcPr>
            <w:tcW w:w="75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3"/>
              <w:rPr>
                <w:rFonts w:ascii="Times New Roman"/>
                <w:sz w:val="27"/>
              </w:rPr>
            </w:pPr>
          </w:p>
          <w:p>
            <w:pPr>
              <w:pStyle w:val="7"/>
              <w:ind w:left="249" w:right="240"/>
              <w:jc w:val="center"/>
              <w:rPr>
                <w:sz w:val="21"/>
              </w:rPr>
            </w:pPr>
            <w:r>
              <w:rPr>
                <w:sz w:val="21"/>
              </w:rPr>
              <w:t>36</w:t>
            </w:r>
          </w:p>
        </w:tc>
        <w:tc>
          <w:tcPr>
            <w:tcW w:w="658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3"/>
              <w:rPr>
                <w:rFonts w:ascii="Times New Roman"/>
                <w:sz w:val="27"/>
              </w:rPr>
            </w:pPr>
          </w:p>
          <w:p>
            <w:pPr>
              <w:pStyle w:val="7"/>
              <w:ind w:left="119"/>
              <w:rPr>
                <w:sz w:val="21"/>
              </w:rPr>
            </w:pPr>
            <w:r>
              <w:rPr>
                <w:sz w:val="21"/>
              </w:rPr>
              <w:t>(48)</w:t>
            </w:r>
          </w:p>
        </w:tc>
        <w:tc>
          <w:tcPr>
            <w:tcW w:w="1323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179" w:line="242" w:lineRule="auto"/>
              <w:ind w:left="344" w:right="337" w:firstLine="105"/>
              <w:rPr>
                <w:sz w:val="21"/>
              </w:rPr>
            </w:pPr>
            <w:r>
              <w:rPr>
                <w:sz w:val="21"/>
              </w:rPr>
              <w:t>医用活度计</w:t>
            </w:r>
          </w:p>
        </w:tc>
        <w:tc>
          <w:tcPr>
            <w:tcW w:w="1263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179" w:line="242" w:lineRule="auto"/>
              <w:ind w:left="315" w:right="306" w:firstLine="105"/>
              <w:rPr>
                <w:sz w:val="21"/>
              </w:rPr>
            </w:pPr>
            <w:r>
              <w:rPr>
                <w:sz w:val="21"/>
              </w:rPr>
              <w:t>医用活度计</w:t>
            </w:r>
          </w:p>
        </w:tc>
        <w:tc>
          <w:tcPr>
            <w:tcW w:w="131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3"/>
              <w:rPr>
                <w:rFonts w:ascii="Times New Roman"/>
                <w:sz w:val="27"/>
              </w:rPr>
            </w:pPr>
          </w:p>
          <w:p>
            <w:pPr>
              <w:pStyle w:val="7"/>
              <w:ind w:left="214" w:right="208"/>
              <w:jc w:val="center"/>
              <w:rPr>
                <w:sz w:val="21"/>
              </w:rPr>
            </w:pPr>
            <w:r>
              <w:rPr>
                <w:sz w:val="21"/>
              </w:rPr>
              <w:t>强制检定</w:t>
            </w:r>
          </w:p>
        </w:tc>
        <w:tc>
          <w:tcPr>
            <w:tcW w:w="1537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3"/>
              <w:rPr>
                <w:rFonts w:ascii="Times New Roman"/>
                <w:sz w:val="27"/>
              </w:rPr>
            </w:pPr>
          </w:p>
          <w:p>
            <w:pPr>
              <w:pStyle w:val="7"/>
              <w:ind w:left="325" w:right="322"/>
              <w:jc w:val="center"/>
              <w:rPr>
                <w:sz w:val="21"/>
              </w:rPr>
            </w:pPr>
            <w:r>
              <w:rPr>
                <w:sz w:val="21"/>
              </w:rPr>
              <w:t>周期检定</w:t>
            </w:r>
          </w:p>
        </w:tc>
        <w:tc>
          <w:tcPr>
            <w:tcW w:w="1834" w:type="dxa"/>
          </w:tcPr>
          <w:p>
            <w:pPr>
              <w:pStyle w:val="7"/>
              <w:spacing w:before="1" w:line="242" w:lineRule="auto"/>
              <w:ind w:left="107" w:right="37"/>
              <w:rPr>
                <w:sz w:val="21"/>
              </w:rPr>
            </w:pPr>
            <w:r>
              <w:rPr>
                <w:sz w:val="21"/>
              </w:rPr>
              <w:t>用于医疗卫生：医疗机构以放射性核素进行诊断和治疗的核素活度</w:t>
            </w:r>
          </w:p>
          <w:p>
            <w:pPr>
              <w:pStyle w:val="7"/>
              <w:spacing w:line="254" w:lineRule="exact"/>
              <w:ind w:left="107"/>
              <w:rPr>
                <w:sz w:val="21"/>
              </w:rPr>
            </w:pPr>
            <w:r>
              <w:rPr>
                <w:sz w:val="21"/>
              </w:rPr>
              <w:t>的测量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751" w:type="dxa"/>
            <w:vMerge w:val="restart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7"/>
              <w:ind w:left="249" w:right="240"/>
              <w:jc w:val="center"/>
              <w:rPr>
                <w:sz w:val="21"/>
              </w:rPr>
            </w:pPr>
            <w:r>
              <w:rPr>
                <w:sz w:val="21"/>
              </w:rPr>
              <w:t>37</w:t>
            </w:r>
          </w:p>
        </w:tc>
        <w:tc>
          <w:tcPr>
            <w:tcW w:w="658" w:type="dxa"/>
          </w:tcPr>
          <w:p>
            <w:pPr>
              <w:pStyle w:val="7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7"/>
              <w:ind w:left="119"/>
              <w:rPr>
                <w:sz w:val="21"/>
              </w:rPr>
            </w:pPr>
            <w:r>
              <w:rPr>
                <w:sz w:val="21"/>
              </w:rPr>
              <w:t>(49)</w:t>
            </w:r>
          </w:p>
        </w:tc>
        <w:tc>
          <w:tcPr>
            <w:tcW w:w="1323" w:type="dxa"/>
            <w:vMerge w:val="restart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7"/>
              <w:spacing w:line="242" w:lineRule="auto"/>
              <w:ind w:left="450" w:right="126" w:hanging="315"/>
              <w:rPr>
                <w:sz w:val="21"/>
              </w:rPr>
            </w:pPr>
            <w:r>
              <w:rPr>
                <w:sz w:val="21"/>
              </w:rPr>
              <w:t>心脑电测量仪器</w:t>
            </w:r>
          </w:p>
        </w:tc>
        <w:tc>
          <w:tcPr>
            <w:tcW w:w="1263" w:type="dxa"/>
          </w:tcPr>
          <w:p>
            <w:pPr>
              <w:pStyle w:val="7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7"/>
              <w:ind w:left="101" w:right="98"/>
              <w:jc w:val="center"/>
              <w:rPr>
                <w:sz w:val="21"/>
              </w:rPr>
            </w:pPr>
            <w:r>
              <w:rPr>
                <w:sz w:val="21"/>
              </w:rPr>
              <w:t>心电图仪</w:t>
            </w:r>
          </w:p>
        </w:tc>
        <w:tc>
          <w:tcPr>
            <w:tcW w:w="1312" w:type="dxa"/>
          </w:tcPr>
          <w:p>
            <w:pPr>
              <w:pStyle w:val="7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7"/>
              <w:ind w:left="214" w:right="208"/>
              <w:jc w:val="center"/>
              <w:rPr>
                <w:sz w:val="21"/>
              </w:rPr>
            </w:pPr>
            <w:r>
              <w:rPr>
                <w:sz w:val="21"/>
              </w:rPr>
              <w:t>强制检定</w:t>
            </w:r>
          </w:p>
        </w:tc>
        <w:tc>
          <w:tcPr>
            <w:tcW w:w="1537" w:type="dxa"/>
          </w:tcPr>
          <w:p>
            <w:pPr>
              <w:pStyle w:val="7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7"/>
              <w:ind w:left="325" w:right="322"/>
              <w:jc w:val="center"/>
              <w:rPr>
                <w:sz w:val="21"/>
              </w:rPr>
            </w:pPr>
            <w:r>
              <w:rPr>
                <w:sz w:val="21"/>
              </w:rPr>
              <w:t>周期检定</w:t>
            </w:r>
          </w:p>
        </w:tc>
        <w:tc>
          <w:tcPr>
            <w:tcW w:w="1834" w:type="dxa"/>
          </w:tcPr>
          <w:p>
            <w:pPr>
              <w:pStyle w:val="7"/>
              <w:spacing w:line="269" w:lineRule="exact"/>
              <w:ind w:left="107"/>
              <w:rPr>
                <w:sz w:val="21"/>
              </w:rPr>
            </w:pPr>
            <w:r>
              <w:rPr>
                <w:sz w:val="21"/>
              </w:rPr>
              <w:t>用于医疗卫生：医</w:t>
            </w:r>
          </w:p>
          <w:p>
            <w:pPr>
              <w:pStyle w:val="7"/>
              <w:spacing w:before="3" w:line="270" w:lineRule="atLeast"/>
              <w:ind w:left="107" w:right="245"/>
              <w:rPr>
                <w:sz w:val="21"/>
              </w:rPr>
            </w:pPr>
            <w:r>
              <w:rPr>
                <w:sz w:val="21"/>
              </w:rPr>
              <w:t>疗机构对人体心电位的测量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16" w:hRule="atLeast"/>
        </w:trPr>
        <w:tc>
          <w:tcPr>
            <w:tcW w:w="75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7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7"/>
              <w:ind w:left="119"/>
              <w:rPr>
                <w:sz w:val="21"/>
              </w:rPr>
            </w:pPr>
            <w:r>
              <w:rPr>
                <w:sz w:val="21"/>
              </w:rPr>
              <w:t>(50)</w:t>
            </w:r>
          </w:p>
        </w:tc>
        <w:tc>
          <w:tcPr>
            <w:tcW w:w="13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>
            <w:pPr>
              <w:pStyle w:val="7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7"/>
              <w:ind w:left="101" w:right="98"/>
              <w:jc w:val="center"/>
              <w:rPr>
                <w:sz w:val="21"/>
              </w:rPr>
            </w:pPr>
            <w:r>
              <w:rPr>
                <w:sz w:val="21"/>
              </w:rPr>
              <w:t>脑电图仪</w:t>
            </w:r>
          </w:p>
        </w:tc>
        <w:tc>
          <w:tcPr>
            <w:tcW w:w="1312" w:type="dxa"/>
          </w:tcPr>
          <w:p>
            <w:pPr>
              <w:pStyle w:val="7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7"/>
              <w:ind w:left="214" w:right="208"/>
              <w:jc w:val="center"/>
              <w:rPr>
                <w:sz w:val="21"/>
              </w:rPr>
            </w:pPr>
            <w:r>
              <w:rPr>
                <w:sz w:val="21"/>
              </w:rPr>
              <w:t>强制检定</w:t>
            </w:r>
          </w:p>
        </w:tc>
        <w:tc>
          <w:tcPr>
            <w:tcW w:w="1537" w:type="dxa"/>
          </w:tcPr>
          <w:p>
            <w:pPr>
              <w:pStyle w:val="7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7"/>
              <w:ind w:left="325" w:right="322"/>
              <w:jc w:val="center"/>
              <w:rPr>
                <w:sz w:val="21"/>
              </w:rPr>
            </w:pPr>
            <w:r>
              <w:rPr>
                <w:sz w:val="21"/>
              </w:rPr>
              <w:t>周期检定</w:t>
            </w:r>
          </w:p>
        </w:tc>
        <w:tc>
          <w:tcPr>
            <w:tcW w:w="1834" w:type="dxa"/>
          </w:tcPr>
          <w:p>
            <w:pPr>
              <w:pStyle w:val="7"/>
              <w:ind w:left="107"/>
              <w:rPr>
                <w:sz w:val="21"/>
              </w:rPr>
            </w:pPr>
            <w:r>
              <w:rPr>
                <w:sz w:val="21"/>
              </w:rPr>
              <w:t>用于医疗卫生：医</w:t>
            </w:r>
          </w:p>
          <w:p>
            <w:pPr>
              <w:pStyle w:val="7"/>
              <w:spacing w:before="1" w:line="270" w:lineRule="atLeast"/>
              <w:ind w:left="107" w:right="245"/>
              <w:rPr>
                <w:sz w:val="21"/>
              </w:rPr>
            </w:pPr>
            <w:r>
              <w:rPr>
                <w:sz w:val="21"/>
              </w:rPr>
              <w:t>疗机构对人体脑电位的测量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75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7"/>
              <w:spacing w:before="8"/>
              <w:rPr>
                <w:rFonts w:ascii="Times New Roman"/>
                <w:sz w:val="28"/>
              </w:rPr>
            </w:pPr>
          </w:p>
          <w:p>
            <w:pPr>
              <w:pStyle w:val="7"/>
              <w:ind w:left="119"/>
              <w:rPr>
                <w:sz w:val="21"/>
              </w:rPr>
            </w:pPr>
            <w:r>
              <w:rPr>
                <w:sz w:val="21"/>
              </w:rPr>
              <w:t>(51)</w:t>
            </w:r>
          </w:p>
        </w:tc>
        <w:tc>
          <w:tcPr>
            <w:tcW w:w="13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>
            <w:pPr>
              <w:pStyle w:val="7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7"/>
              <w:spacing w:line="244" w:lineRule="auto"/>
              <w:ind w:left="315" w:right="306"/>
              <w:rPr>
                <w:sz w:val="21"/>
              </w:rPr>
            </w:pPr>
            <w:r>
              <w:rPr>
                <w:sz w:val="21"/>
              </w:rPr>
              <w:t>多参数监护仪</w:t>
            </w:r>
          </w:p>
        </w:tc>
        <w:tc>
          <w:tcPr>
            <w:tcW w:w="1312" w:type="dxa"/>
          </w:tcPr>
          <w:p>
            <w:pPr>
              <w:pStyle w:val="7"/>
              <w:spacing w:before="8"/>
              <w:rPr>
                <w:rFonts w:ascii="Times New Roman"/>
                <w:sz w:val="28"/>
              </w:rPr>
            </w:pPr>
          </w:p>
          <w:p>
            <w:pPr>
              <w:pStyle w:val="7"/>
              <w:ind w:left="214" w:right="208"/>
              <w:jc w:val="center"/>
              <w:rPr>
                <w:sz w:val="21"/>
              </w:rPr>
            </w:pPr>
            <w:r>
              <w:rPr>
                <w:sz w:val="21"/>
              </w:rPr>
              <w:t>强制检定</w:t>
            </w:r>
          </w:p>
        </w:tc>
        <w:tc>
          <w:tcPr>
            <w:tcW w:w="1537" w:type="dxa"/>
          </w:tcPr>
          <w:p>
            <w:pPr>
              <w:pStyle w:val="7"/>
              <w:spacing w:before="8"/>
              <w:rPr>
                <w:rFonts w:ascii="Times New Roman"/>
                <w:sz w:val="28"/>
              </w:rPr>
            </w:pPr>
          </w:p>
          <w:p>
            <w:pPr>
              <w:pStyle w:val="7"/>
              <w:ind w:left="325" w:right="322"/>
              <w:jc w:val="center"/>
              <w:rPr>
                <w:sz w:val="21"/>
              </w:rPr>
            </w:pPr>
            <w:r>
              <w:rPr>
                <w:sz w:val="21"/>
              </w:rPr>
              <w:t>周期检定</w:t>
            </w:r>
          </w:p>
        </w:tc>
        <w:tc>
          <w:tcPr>
            <w:tcW w:w="1834" w:type="dxa"/>
          </w:tcPr>
          <w:p>
            <w:pPr>
              <w:pStyle w:val="7"/>
              <w:spacing w:line="242" w:lineRule="auto"/>
              <w:ind w:left="107" w:right="96"/>
              <w:jc w:val="both"/>
              <w:rPr>
                <w:sz w:val="18"/>
              </w:rPr>
            </w:pPr>
            <w:r>
              <w:rPr>
                <w:sz w:val="18"/>
              </w:rPr>
              <w:t>用于医疗卫生：医疗机构对人体心电、脉搏、血氧饱和度等测</w:t>
            </w:r>
          </w:p>
          <w:p>
            <w:pPr>
              <w:pStyle w:val="7"/>
              <w:spacing w:before="2" w:line="212" w:lineRule="exact"/>
              <w:ind w:left="107"/>
              <w:rPr>
                <w:sz w:val="18"/>
              </w:rPr>
            </w:pPr>
            <w:r>
              <w:rPr>
                <w:sz w:val="18"/>
              </w:rPr>
              <w:t>量</w:t>
            </w:r>
          </w:p>
        </w:tc>
      </w:tr>
    </w:tbl>
    <w:p>
      <w:pPr>
        <w:spacing w:after="0" w:line="212" w:lineRule="exact"/>
        <w:rPr>
          <w:sz w:val="18"/>
        </w:rPr>
        <w:sectPr>
          <w:pgSz w:w="11910" w:h="16840"/>
          <w:pgMar w:top="1580" w:right="1680" w:bottom="1300" w:left="1260" w:header="0" w:footer="1116" w:gutter="0"/>
          <w:cols w:space="720" w:num="1"/>
        </w:sectPr>
      </w:pPr>
    </w:p>
    <w:p>
      <w:pPr>
        <w:pStyle w:val="2"/>
        <w:spacing w:before="10"/>
        <w:rPr>
          <w:rFonts w:ascii="Times New Roman"/>
          <w:sz w:val="9"/>
        </w:rPr>
      </w:pPr>
    </w:p>
    <w:tbl>
      <w:tblPr>
        <w:tblStyle w:val="3"/>
        <w:tblW w:w="8678" w:type="dxa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1"/>
        <w:gridCol w:w="658"/>
        <w:gridCol w:w="1323"/>
        <w:gridCol w:w="1263"/>
        <w:gridCol w:w="1312"/>
        <w:gridCol w:w="1537"/>
        <w:gridCol w:w="18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751" w:type="dxa"/>
          </w:tcPr>
          <w:p>
            <w:pPr>
              <w:pStyle w:val="7"/>
              <w:spacing w:before="133" w:line="242" w:lineRule="auto"/>
              <w:ind w:left="164" w:right="156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一级序号</w:t>
            </w:r>
          </w:p>
        </w:tc>
        <w:tc>
          <w:tcPr>
            <w:tcW w:w="658" w:type="dxa"/>
          </w:tcPr>
          <w:p>
            <w:pPr>
              <w:pStyle w:val="7"/>
              <w:spacing w:before="133" w:line="242" w:lineRule="auto"/>
              <w:ind w:left="119" w:right="108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二级序号</w:t>
            </w:r>
          </w:p>
        </w:tc>
        <w:tc>
          <w:tcPr>
            <w:tcW w:w="1323" w:type="dxa"/>
          </w:tcPr>
          <w:p>
            <w:pPr>
              <w:pStyle w:val="7"/>
              <w:spacing w:before="5"/>
              <w:rPr>
                <w:rFonts w:ascii="Times New Roman"/>
                <w:sz w:val="23"/>
              </w:rPr>
            </w:pPr>
          </w:p>
          <w:p>
            <w:pPr>
              <w:pStyle w:val="7"/>
              <w:ind w:left="241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一级目录</w:t>
            </w:r>
          </w:p>
        </w:tc>
        <w:tc>
          <w:tcPr>
            <w:tcW w:w="1263" w:type="dxa"/>
          </w:tcPr>
          <w:p>
            <w:pPr>
              <w:pStyle w:val="7"/>
              <w:spacing w:before="5"/>
              <w:rPr>
                <w:rFonts w:ascii="Times New Roman"/>
                <w:sz w:val="23"/>
              </w:rPr>
            </w:pPr>
          </w:p>
          <w:p>
            <w:pPr>
              <w:pStyle w:val="7"/>
              <w:ind w:left="101" w:right="98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二级目录</w:t>
            </w:r>
          </w:p>
        </w:tc>
        <w:tc>
          <w:tcPr>
            <w:tcW w:w="1312" w:type="dxa"/>
          </w:tcPr>
          <w:p>
            <w:pPr>
              <w:pStyle w:val="7"/>
              <w:spacing w:before="5"/>
              <w:rPr>
                <w:rFonts w:ascii="Times New Roman"/>
                <w:sz w:val="23"/>
              </w:rPr>
            </w:pPr>
          </w:p>
          <w:p>
            <w:pPr>
              <w:pStyle w:val="7"/>
              <w:ind w:left="214" w:right="208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监管方式</w:t>
            </w:r>
          </w:p>
        </w:tc>
        <w:tc>
          <w:tcPr>
            <w:tcW w:w="1537" w:type="dxa"/>
          </w:tcPr>
          <w:p>
            <w:pPr>
              <w:pStyle w:val="7"/>
              <w:spacing w:before="5"/>
              <w:rPr>
                <w:rFonts w:ascii="Times New Roman"/>
                <w:sz w:val="23"/>
              </w:rPr>
            </w:pPr>
          </w:p>
          <w:p>
            <w:pPr>
              <w:pStyle w:val="7"/>
              <w:ind w:left="325" w:right="322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强检方式</w:t>
            </w:r>
          </w:p>
        </w:tc>
        <w:tc>
          <w:tcPr>
            <w:tcW w:w="1834" w:type="dxa"/>
          </w:tcPr>
          <w:p>
            <w:pPr>
              <w:pStyle w:val="7"/>
              <w:spacing w:before="5"/>
              <w:rPr>
                <w:rFonts w:ascii="Times New Roman"/>
                <w:sz w:val="23"/>
              </w:rPr>
            </w:pPr>
          </w:p>
          <w:p>
            <w:pPr>
              <w:pStyle w:val="7"/>
              <w:ind w:left="182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强检范围及说明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4" w:hRule="atLeast"/>
        </w:trPr>
        <w:tc>
          <w:tcPr>
            <w:tcW w:w="75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7"/>
              <w:ind w:left="249" w:right="240"/>
              <w:jc w:val="center"/>
              <w:rPr>
                <w:sz w:val="21"/>
              </w:rPr>
            </w:pPr>
            <w:r>
              <w:rPr>
                <w:sz w:val="21"/>
              </w:rPr>
              <w:t>38</w:t>
            </w:r>
          </w:p>
        </w:tc>
        <w:tc>
          <w:tcPr>
            <w:tcW w:w="658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7"/>
              <w:ind w:left="119"/>
              <w:rPr>
                <w:sz w:val="21"/>
              </w:rPr>
            </w:pPr>
            <w:r>
              <w:rPr>
                <w:sz w:val="21"/>
              </w:rPr>
              <w:t>(52)</w:t>
            </w:r>
          </w:p>
        </w:tc>
        <w:tc>
          <w:tcPr>
            <w:tcW w:w="1323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4"/>
              <w:rPr>
                <w:rFonts w:ascii="Times New Roman"/>
                <w:sz w:val="27"/>
              </w:rPr>
            </w:pPr>
          </w:p>
          <w:p>
            <w:pPr>
              <w:pStyle w:val="7"/>
              <w:spacing w:before="1" w:line="242" w:lineRule="auto"/>
              <w:ind w:left="344" w:right="126" w:hanging="209"/>
              <w:rPr>
                <w:sz w:val="21"/>
              </w:rPr>
            </w:pPr>
            <w:r>
              <w:rPr>
                <w:sz w:val="21"/>
              </w:rPr>
              <w:t>电力测量用互感器</w:t>
            </w:r>
          </w:p>
        </w:tc>
        <w:tc>
          <w:tcPr>
            <w:tcW w:w="1263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4"/>
              <w:rPr>
                <w:rFonts w:ascii="Times New Roman"/>
                <w:sz w:val="27"/>
              </w:rPr>
            </w:pPr>
          </w:p>
          <w:p>
            <w:pPr>
              <w:pStyle w:val="7"/>
              <w:spacing w:before="1" w:line="242" w:lineRule="auto"/>
              <w:ind w:left="209" w:right="203"/>
              <w:rPr>
                <w:sz w:val="21"/>
              </w:rPr>
            </w:pPr>
            <w:r>
              <w:rPr>
                <w:sz w:val="21"/>
              </w:rPr>
              <w:t>电力测量用互感器</w:t>
            </w:r>
          </w:p>
        </w:tc>
        <w:tc>
          <w:tcPr>
            <w:tcW w:w="1312" w:type="dxa"/>
          </w:tcPr>
          <w:p>
            <w:pPr>
              <w:pStyle w:val="7"/>
              <w:spacing w:line="242" w:lineRule="auto"/>
              <w:ind w:left="108" w:right="37"/>
              <w:rPr>
                <w:sz w:val="21"/>
              </w:rPr>
            </w:pPr>
            <w:r>
              <w:rPr>
                <w:sz w:val="21"/>
              </w:rPr>
              <w:t>500kv（含） 以下型式批准、强制检定；</w:t>
            </w:r>
          </w:p>
          <w:p>
            <w:pPr>
              <w:pStyle w:val="7"/>
              <w:spacing w:before="2" w:line="270" w:lineRule="atLeast"/>
              <w:ind w:left="108" w:right="131"/>
              <w:rPr>
                <w:sz w:val="21"/>
              </w:rPr>
            </w:pPr>
            <w:r>
              <w:rPr>
                <w:sz w:val="21"/>
              </w:rPr>
              <w:t>500kv 以上型式批准</w:t>
            </w:r>
          </w:p>
        </w:tc>
        <w:tc>
          <w:tcPr>
            <w:tcW w:w="1537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7"/>
              <w:ind w:left="325" w:right="322"/>
              <w:jc w:val="center"/>
              <w:rPr>
                <w:sz w:val="21"/>
              </w:rPr>
            </w:pPr>
            <w:r>
              <w:rPr>
                <w:sz w:val="21"/>
              </w:rPr>
              <w:t>周期检定</w:t>
            </w:r>
          </w:p>
        </w:tc>
        <w:tc>
          <w:tcPr>
            <w:tcW w:w="1834" w:type="dxa"/>
          </w:tcPr>
          <w:p>
            <w:pPr>
              <w:pStyle w:val="7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7"/>
              <w:spacing w:line="242" w:lineRule="auto"/>
              <w:ind w:left="107" w:right="96"/>
              <w:rPr>
                <w:sz w:val="21"/>
              </w:rPr>
            </w:pPr>
            <w:r>
              <w:rPr>
                <w:spacing w:val="-10"/>
                <w:sz w:val="21"/>
              </w:rPr>
              <w:t>用于贸易结算：作</w:t>
            </w:r>
            <w:r>
              <w:rPr>
                <w:sz w:val="21"/>
              </w:rPr>
              <w:t>为电能表的配套</w:t>
            </w:r>
            <w:r>
              <w:rPr>
                <w:spacing w:val="-11"/>
                <w:sz w:val="21"/>
              </w:rPr>
              <w:t>设备，对用电量的</w:t>
            </w:r>
            <w:r>
              <w:rPr>
                <w:sz w:val="21"/>
              </w:rPr>
              <w:t>测量。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751" w:type="dxa"/>
            <w:vMerge w:val="restart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7"/>
              <w:ind w:left="249" w:right="240"/>
              <w:jc w:val="center"/>
              <w:rPr>
                <w:sz w:val="21"/>
              </w:rPr>
            </w:pPr>
            <w:r>
              <w:rPr>
                <w:sz w:val="21"/>
              </w:rPr>
              <w:t>39</w:t>
            </w:r>
          </w:p>
        </w:tc>
        <w:tc>
          <w:tcPr>
            <w:tcW w:w="658" w:type="dxa"/>
          </w:tcPr>
          <w:p>
            <w:pPr>
              <w:pStyle w:val="7"/>
              <w:spacing w:before="7"/>
              <w:rPr>
                <w:rFonts w:ascii="Times New Roman"/>
                <w:sz w:val="19"/>
              </w:rPr>
            </w:pPr>
          </w:p>
          <w:p>
            <w:pPr>
              <w:pStyle w:val="7"/>
              <w:ind w:left="119"/>
              <w:rPr>
                <w:sz w:val="21"/>
              </w:rPr>
            </w:pPr>
            <w:r>
              <w:rPr>
                <w:sz w:val="21"/>
              </w:rPr>
              <w:t>(53)</w:t>
            </w:r>
          </w:p>
        </w:tc>
        <w:tc>
          <w:tcPr>
            <w:tcW w:w="1323" w:type="dxa"/>
            <w:vMerge w:val="restart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7"/>
              <w:ind w:left="241"/>
              <w:rPr>
                <w:sz w:val="21"/>
              </w:rPr>
            </w:pPr>
            <w:r>
              <w:rPr>
                <w:sz w:val="21"/>
              </w:rPr>
              <w:t>测绘仪器</w:t>
            </w:r>
          </w:p>
        </w:tc>
        <w:tc>
          <w:tcPr>
            <w:tcW w:w="1263" w:type="dxa"/>
          </w:tcPr>
          <w:p>
            <w:pPr>
              <w:pStyle w:val="7"/>
              <w:spacing w:before="89" w:line="244" w:lineRule="auto"/>
              <w:ind w:left="209" w:right="203"/>
              <w:rPr>
                <w:sz w:val="21"/>
              </w:rPr>
            </w:pPr>
            <w:r>
              <w:rPr>
                <w:sz w:val="21"/>
              </w:rPr>
              <w:t>手持式激光测距仪</w:t>
            </w:r>
          </w:p>
        </w:tc>
        <w:tc>
          <w:tcPr>
            <w:tcW w:w="1312" w:type="dxa"/>
          </w:tcPr>
          <w:p>
            <w:pPr>
              <w:pStyle w:val="7"/>
              <w:spacing w:before="7"/>
              <w:rPr>
                <w:rFonts w:ascii="Times New Roman"/>
                <w:sz w:val="19"/>
              </w:rPr>
            </w:pPr>
          </w:p>
          <w:p>
            <w:pPr>
              <w:pStyle w:val="7"/>
              <w:ind w:left="214" w:right="208"/>
              <w:jc w:val="center"/>
              <w:rPr>
                <w:sz w:val="21"/>
              </w:rPr>
            </w:pPr>
            <w:r>
              <w:rPr>
                <w:sz w:val="21"/>
              </w:rPr>
              <w:t>型式批准</w:t>
            </w:r>
          </w:p>
        </w:tc>
        <w:tc>
          <w:tcPr>
            <w:tcW w:w="1537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7"/>
              <w:spacing w:line="20" w:lineRule="exact"/>
              <w:ind w:left="269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id="_x0000_s1054" o:spid="_x0000_s1054" o:spt="203" style="height:0.65pt;width:42.95pt;" coordsize="859,13">
                  <o:lock v:ext="edit"/>
                  <v:line id="_x0000_s1055" o:spid="_x0000_s1055" o:spt="20" style="position:absolute;left:0;top:6;height:0;width:859;" stroked="t" coordsize="21600,21600">
                    <v:path arrowok="t"/>
                    <v:fill focussize="0,0"/>
                    <v:stroke weight="0.65pt" color="#000000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</w:tc>
        <w:tc>
          <w:tcPr>
            <w:tcW w:w="183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10"/>
              <w:rPr>
                <w:rFonts w:ascii="Times New Roman"/>
                <w:sz w:val="13"/>
              </w:rPr>
            </w:pPr>
          </w:p>
          <w:p>
            <w:pPr>
              <w:pStyle w:val="7"/>
              <w:spacing w:line="20" w:lineRule="exact"/>
              <w:ind w:left="435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id="_x0000_s1056" o:spid="_x0000_s1056" o:spt="203" style="height:0.65pt;width:42.95pt;" coordsize="859,13">
                  <o:lock v:ext="edit"/>
                  <v:line id="_x0000_s1057" o:spid="_x0000_s1057" o:spt="20" style="position:absolute;left:0;top:6;height:0;width:859;" stroked="t" coordsize="21600,21600">
                    <v:path arrowok="t"/>
                    <v:fill focussize="0,0"/>
                    <v:stroke weight="0.65pt" color="#000000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75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7"/>
              <w:spacing w:before="8"/>
              <w:rPr>
                <w:rFonts w:ascii="Times New Roman"/>
                <w:sz w:val="15"/>
              </w:rPr>
            </w:pPr>
          </w:p>
          <w:p>
            <w:pPr>
              <w:pStyle w:val="7"/>
              <w:ind w:left="119"/>
              <w:rPr>
                <w:sz w:val="21"/>
              </w:rPr>
            </w:pPr>
            <w:r>
              <w:rPr>
                <w:sz w:val="21"/>
              </w:rPr>
              <w:t>(54)</w:t>
            </w:r>
          </w:p>
        </w:tc>
        <w:tc>
          <w:tcPr>
            <w:tcW w:w="13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>
            <w:pPr>
              <w:pStyle w:val="7"/>
              <w:spacing w:before="8"/>
              <w:rPr>
                <w:rFonts w:ascii="Times New Roman"/>
                <w:sz w:val="15"/>
              </w:rPr>
            </w:pPr>
          </w:p>
          <w:p>
            <w:pPr>
              <w:pStyle w:val="7"/>
              <w:ind w:left="104" w:right="98"/>
              <w:jc w:val="center"/>
              <w:rPr>
                <w:sz w:val="21"/>
              </w:rPr>
            </w:pPr>
            <w:r>
              <w:rPr>
                <w:sz w:val="21"/>
              </w:rPr>
              <w:t>全站仪</w:t>
            </w:r>
          </w:p>
        </w:tc>
        <w:tc>
          <w:tcPr>
            <w:tcW w:w="1312" w:type="dxa"/>
          </w:tcPr>
          <w:p>
            <w:pPr>
              <w:pStyle w:val="7"/>
              <w:spacing w:before="8"/>
              <w:rPr>
                <w:rFonts w:ascii="Times New Roman"/>
                <w:sz w:val="15"/>
              </w:rPr>
            </w:pPr>
          </w:p>
          <w:p>
            <w:pPr>
              <w:pStyle w:val="7"/>
              <w:ind w:left="214" w:right="208"/>
              <w:jc w:val="center"/>
              <w:rPr>
                <w:sz w:val="21"/>
              </w:rPr>
            </w:pPr>
            <w:r>
              <w:rPr>
                <w:sz w:val="21"/>
              </w:rPr>
              <w:t>型式批准</w:t>
            </w:r>
          </w:p>
        </w:tc>
        <w:tc>
          <w:tcPr>
            <w:tcW w:w="1537" w:type="dxa"/>
          </w:tcPr>
          <w:p>
            <w:pPr>
              <w:pStyle w:val="7"/>
              <w:spacing w:before="3"/>
              <w:rPr>
                <w:rFonts w:ascii="Times New Roman"/>
                <w:sz w:val="26"/>
              </w:rPr>
            </w:pPr>
          </w:p>
          <w:p>
            <w:pPr>
              <w:pStyle w:val="7"/>
              <w:spacing w:line="20" w:lineRule="exact"/>
              <w:ind w:left="264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id="_x0000_s1058" o:spid="_x0000_s1058" o:spt="203" style="height:0.65pt;width:42.95pt;" coordsize="859,13">
                  <o:lock v:ext="edit"/>
                  <v:line id="_x0000_s1059" o:spid="_x0000_s1059" o:spt="20" style="position:absolute;left:0;top:6;height:0;width:859;" stroked="t" coordsize="21600,21600">
                    <v:path arrowok="t"/>
                    <v:fill focussize="0,0"/>
                    <v:stroke weight="0.65pt" color="#000000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</w:tc>
        <w:tc>
          <w:tcPr>
            <w:tcW w:w="1834" w:type="dxa"/>
          </w:tcPr>
          <w:p>
            <w:pPr>
              <w:pStyle w:val="7"/>
              <w:spacing w:before="5"/>
              <w:rPr>
                <w:rFonts w:ascii="Times New Roman"/>
                <w:sz w:val="27"/>
              </w:rPr>
            </w:pPr>
          </w:p>
          <w:p>
            <w:pPr>
              <w:pStyle w:val="7"/>
              <w:spacing w:line="20" w:lineRule="exact"/>
              <w:ind w:left="434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id="_x0000_s1060" o:spid="_x0000_s1060" o:spt="203" style="height:0.65pt;width:42.95pt;" coordsize="859,13">
                  <o:lock v:ext="edit"/>
                  <v:line id="_x0000_s1061" o:spid="_x0000_s1061" o:spt="20" style="position:absolute;left:0;top:6;height:0;width:859;" stroked="t" coordsize="21600,21600">
                    <v:path arrowok="t"/>
                    <v:fill focussize="0,0"/>
                    <v:stroke weight="0.65pt" color="#000000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75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7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7"/>
              <w:ind w:left="119"/>
              <w:rPr>
                <w:sz w:val="21"/>
              </w:rPr>
            </w:pPr>
            <w:r>
              <w:rPr>
                <w:sz w:val="21"/>
              </w:rPr>
              <w:t>(55)</w:t>
            </w:r>
          </w:p>
        </w:tc>
        <w:tc>
          <w:tcPr>
            <w:tcW w:w="13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>
            <w:pPr>
              <w:pStyle w:val="7"/>
              <w:spacing w:line="244" w:lineRule="auto"/>
              <w:ind w:left="209" w:right="200"/>
              <w:jc w:val="center"/>
              <w:rPr>
                <w:sz w:val="21"/>
              </w:rPr>
            </w:pPr>
            <w:r>
              <w:rPr>
                <w:sz w:val="21"/>
              </w:rPr>
              <w:t>测地型GNSS</w:t>
            </w:r>
          </w:p>
          <w:p>
            <w:pPr>
              <w:pStyle w:val="7"/>
              <w:spacing w:line="248" w:lineRule="exact"/>
              <w:ind w:left="104" w:right="98"/>
              <w:jc w:val="center"/>
              <w:rPr>
                <w:sz w:val="21"/>
              </w:rPr>
            </w:pPr>
            <w:r>
              <w:rPr>
                <w:sz w:val="21"/>
              </w:rPr>
              <w:t>接收机</w:t>
            </w:r>
          </w:p>
        </w:tc>
        <w:tc>
          <w:tcPr>
            <w:tcW w:w="1312" w:type="dxa"/>
          </w:tcPr>
          <w:p>
            <w:pPr>
              <w:pStyle w:val="7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7"/>
              <w:ind w:left="214" w:right="208"/>
              <w:jc w:val="center"/>
              <w:rPr>
                <w:sz w:val="21"/>
              </w:rPr>
            </w:pPr>
            <w:r>
              <w:rPr>
                <w:sz w:val="21"/>
              </w:rPr>
              <w:t>型式批准</w:t>
            </w:r>
          </w:p>
        </w:tc>
        <w:tc>
          <w:tcPr>
            <w:tcW w:w="1537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1"/>
              <w:rPr>
                <w:rFonts w:ascii="Times New Roman"/>
                <w:sz w:val="13"/>
              </w:rPr>
            </w:pPr>
          </w:p>
          <w:p>
            <w:pPr>
              <w:pStyle w:val="7"/>
              <w:spacing w:line="20" w:lineRule="exact"/>
              <w:ind w:left="278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id="_x0000_s1062" o:spid="_x0000_s1062" o:spt="203" style="height:0.65pt;width:42.95pt;" coordsize="859,13">
                  <o:lock v:ext="edit"/>
                  <v:line id="_x0000_s1063" o:spid="_x0000_s1063" o:spt="20" style="position:absolute;left:0;top:6;height:0;width:859;" stroked="t" coordsize="21600,21600">
                    <v:path arrowok="t"/>
                    <v:fill focussize="0,0"/>
                    <v:stroke weight="0.65pt" color="#000000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</w:tc>
        <w:tc>
          <w:tcPr>
            <w:tcW w:w="183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10"/>
              <w:rPr>
                <w:rFonts w:ascii="Times New Roman"/>
                <w:sz w:val="10"/>
              </w:rPr>
            </w:pPr>
          </w:p>
          <w:p>
            <w:pPr>
              <w:pStyle w:val="7"/>
              <w:spacing w:line="20" w:lineRule="exact"/>
              <w:ind w:left="412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id="_x0000_s1064" o:spid="_x0000_s1064" o:spt="203" style="height:0.65pt;width:42.95pt;" coordsize="859,13">
                  <o:lock v:ext="edit"/>
                  <v:line id="_x0000_s1065" o:spid="_x0000_s1065" o:spt="20" style="position:absolute;left:0;top:6;height:0;width:859;" stroked="t" coordsize="21600,21600">
                    <v:path arrowok="t"/>
                    <v:fill focussize="0,0"/>
                    <v:stroke weight="0.65pt" color="#000000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</w:trPr>
        <w:tc>
          <w:tcPr>
            <w:tcW w:w="751" w:type="dxa"/>
            <w:vMerge w:val="restart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8"/>
              <w:rPr>
                <w:rFonts w:ascii="Times New Roman"/>
                <w:sz w:val="24"/>
              </w:rPr>
            </w:pPr>
          </w:p>
          <w:p>
            <w:pPr>
              <w:pStyle w:val="7"/>
              <w:ind w:left="249" w:right="240"/>
              <w:jc w:val="center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  <w:tc>
          <w:tcPr>
            <w:tcW w:w="658" w:type="dxa"/>
          </w:tcPr>
          <w:p>
            <w:pPr>
              <w:pStyle w:val="7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7"/>
              <w:spacing w:before="1"/>
              <w:ind w:left="119"/>
              <w:rPr>
                <w:sz w:val="21"/>
              </w:rPr>
            </w:pPr>
            <w:r>
              <w:rPr>
                <w:sz w:val="21"/>
              </w:rPr>
              <w:t>(56)</w:t>
            </w:r>
          </w:p>
        </w:tc>
        <w:tc>
          <w:tcPr>
            <w:tcW w:w="1323" w:type="dxa"/>
            <w:vMerge w:val="restart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2"/>
              <w:rPr>
                <w:rFonts w:ascii="Times New Roman"/>
                <w:sz w:val="29"/>
              </w:rPr>
            </w:pPr>
          </w:p>
          <w:p>
            <w:pPr>
              <w:pStyle w:val="7"/>
              <w:spacing w:line="242" w:lineRule="auto"/>
              <w:ind w:left="135" w:right="126"/>
              <w:jc w:val="center"/>
              <w:rPr>
                <w:sz w:val="21"/>
              </w:rPr>
            </w:pPr>
            <w:r>
              <w:rPr>
                <w:sz w:val="21"/>
              </w:rPr>
              <w:t>有毒有害、易燃易爆气体检测（报警）仪</w:t>
            </w:r>
          </w:p>
        </w:tc>
        <w:tc>
          <w:tcPr>
            <w:tcW w:w="1263" w:type="dxa"/>
          </w:tcPr>
          <w:p>
            <w:pPr>
              <w:pStyle w:val="7"/>
              <w:spacing w:before="1" w:line="242" w:lineRule="auto"/>
              <w:ind w:left="209" w:right="203"/>
              <w:jc w:val="center"/>
              <w:rPr>
                <w:sz w:val="21"/>
              </w:rPr>
            </w:pPr>
            <w:r>
              <w:rPr>
                <w:sz w:val="21"/>
              </w:rPr>
              <w:t>二氧化硫气体</w:t>
            </w:r>
          </w:p>
          <w:p>
            <w:pPr>
              <w:pStyle w:val="7"/>
              <w:spacing w:before="1" w:line="251" w:lineRule="exact"/>
              <w:ind w:left="104" w:right="98"/>
              <w:jc w:val="center"/>
              <w:rPr>
                <w:sz w:val="21"/>
              </w:rPr>
            </w:pPr>
            <w:r>
              <w:rPr>
                <w:sz w:val="21"/>
              </w:rPr>
              <w:t>检测仪</w:t>
            </w:r>
          </w:p>
        </w:tc>
        <w:tc>
          <w:tcPr>
            <w:tcW w:w="1312" w:type="dxa"/>
          </w:tcPr>
          <w:p>
            <w:pPr>
              <w:pStyle w:val="7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7"/>
              <w:spacing w:before="1"/>
              <w:ind w:left="214" w:right="208"/>
              <w:jc w:val="center"/>
              <w:rPr>
                <w:sz w:val="21"/>
              </w:rPr>
            </w:pPr>
            <w:r>
              <w:rPr>
                <w:sz w:val="21"/>
              </w:rPr>
              <w:t>型式批准</w:t>
            </w:r>
          </w:p>
        </w:tc>
        <w:tc>
          <w:tcPr>
            <w:tcW w:w="1537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15"/>
              </w:rPr>
            </w:pPr>
          </w:p>
          <w:p>
            <w:pPr>
              <w:pStyle w:val="7"/>
              <w:spacing w:line="20" w:lineRule="exact"/>
              <w:ind w:left="279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id="_x0000_s1066" o:spid="_x0000_s1066" o:spt="203" style="height:0.65pt;width:42.95pt;" coordsize="859,13">
                  <o:lock v:ext="edit"/>
                  <v:line id="_x0000_s1067" o:spid="_x0000_s1067" o:spt="20" style="position:absolute;left:0;top:6;height:0;width:859;" stroked="t" coordsize="21600,21600">
                    <v:path arrowok="t"/>
                    <v:fill focussize="0,0"/>
                    <v:stroke weight="0.65pt" color="#000000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</w:tc>
        <w:tc>
          <w:tcPr>
            <w:tcW w:w="183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3"/>
              <w:rPr>
                <w:rFonts w:ascii="Times New Roman"/>
                <w:sz w:val="14"/>
              </w:rPr>
            </w:pPr>
          </w:p>
          <w:p>
            <w:pPr>
              <w:pStyle w:val="7"/>
              <w:spacing w:line="20" w:lineRule="exact"/>
              <w:ind w:left="407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id="_x0000_s1068" o:spid="_x0000_s1068" o:spt="203" style="height:0.65pt;width:42.95pt;" coordsize="859,13">
                  <o:lock v:ext="edit"/>
                  <v:line id="_x0000_s1069" o:spid="_x0000_s1069" o:spt="20" style="position:absolute;left:0;top:6;height:0;width:859;" stroked="t" coordsize="21600,21600">
                    <v:path arrowok="t"/>
                    <v:fill focussize="0,0"/>
                    <v:stroke weight="0.65pt" color="#000000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</w:trPr>
        <w:tc>
          <w:tcPr>
            <w:tcW w:w="75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7"/>
              <w:spacing w:before="7"/>
              <w:rPr>
                <w:rFonts w:ascii="Times New Roman"/>
                <w:sz w:val="21"/>
              </w:rPr>
            </w:pPr>
          </w:p>
          <w:p>
            <w:pPr>
              <w:pStyle w:val="7"/>
              <w:spacing w:before="1"/>
              <w:ind w:left="119"/>
              <w:rPr>
                <w:sz w:val="21"/>
              </w:rPr>
            </w:pPr>
            <w:r>
              <w:rPr>
                <w:sz w:val="21"/>
              </w:rPr>
              <w:t>(57)</w:t>
            </w:r>
          </w:p>
        </w:tc>
        <w:tc>
          <w:tcPr>
            <w:tcW w:w="13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>
            <w:pPr>
              <w:pStyle w:val="7"/>
              <w:spacing w:before="115" w:line="242" w:lineRule="auto"/>
              <w:ind w:left="209" w:right="203"/>
              <w:rPr>
                <w:sz w:val="21"/>
              </w:rPr>
            </w:pPr>
            <w:r>
              <w:rPr>
                <w:sz w:val="21"/>
              </w:rPr>
              <w:t>硫化氢气体分析仪</w:t>
            </w:r>
          </w:p>
        </w:tc>
        <w:tc>
          <w:tcPr>
            <w:tcW w:w="1312" w:type="dxa"/>
          </w:tcPr>
          <w:p>
            <w:pPr>
              <w:pStyle w:val="7"/>
              <w:spacing w:before="7"/>
              <w:rPr>
                <w:rFonts w:ascii="Times New Roman"/>
                <w:sz w:val="21"/>
              </w:rPr>
            </w:pPr>
          </w:p>
          <w:p>
            <w:pPr>
              <w:pStyle w:val="7"/>
              <w:spacing w:before="1"/>
              <w:ind w:left="214" w:right="208"/>
              <w:jc w:val="center"/>
              <w:rPr>
                <w:sz w:val="21"/>
              </w:rPr>
            </w:pPr>
            <w:r>
              <w:rPr>
                <w:sz w:val="21"/>
              </w:rPr>
              <w:t>型式批准</w:t>
            </w:r>
          </w:p>
        </w:tc>
        <w:tc>
          <w:tcPr>
            <w:tcW w:w="1537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7"/>
              <w:rPr>
                <w:rFonts w:ascii="Times New Roman"/>
                <w:sz w:val="15"/>
              </w:rPr>
            </w:pPr>
          </w:p>
          <w:p>
            <w:pPr>
              <w:pStyle w:val="7"/>
              <w:spacing w:line="20" w:lineRule="exact"/>
              <w:ind w:left="286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id="_x0000_s1070" o:spid="_x0000_s1070" o:spt="203" style="height:0.65pt;width:42.95pt;" coordsize="859,13">
                  <o:lock v:ext="edit"/>
                  <v:line id="_x0000_s1071" o:spid="_x0000_s1071" o:spt="20" style="position:absolute;left:0;top:6;height:0;width:859;" stroked="t" coordsize="21600,21600">
                    <v:path arrowok="t"/>
                    <v:fill focussize="0,0"/>
                    <v:stroke weight="0.65pt" color="#000000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</w:tc>
        <w:tc>
          <w:tcPr>
            <w:tcW w:w="183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10"/>
              <w:rPr>
                <w:rFonts w:ascii="Times New Roman"/>
                <w:sz w:val="12"/>
              </w:rPr>
            </w:pPr>
          </w:p>
          <w:p>
            <w:pPr>
              <w:pStyle w:val="7"/>
              <w:spacing w:line="20" w:lineRule="exact"/>
              <w:ind w:left="398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id="_x0000_s1072" o:spid="_x0000_s1072" o:spt="203" style="height:0.65pt;width:42.95pt;" coordsize="859,13">
                  <o:lock v:ext="edit"/>
                  <v:line id="_x0000_s1073" o:spid="_x0000_s1073" o:spt="20" style="position:absolute;left:0;top:6;height:0;width:859;" stroked="t" coordsize="21600,21600">
                    <v:path arrowok="t"/>
                    <v:fill focussize="0,0"/>
                    <v:stroke weight="0.65pt" color="#000000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75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7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7"/>
              <w:spacing w:before="1"/>
              <w:ind w:left="119"/>
              <w:rPr>
                <w:sz w:val="21"/>
              </w:rPr>
            </w:pPr>
            <w:r>
              <w:rPr>
                <w:sz w:val="21"/>
              </w:rPr>
              <w:t>(58)</w:t>
            </w:r>
          </w:p>
        </w:tc>
        <w:tc>
          <w:tcPr>
            <w:tcW w:w="13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>
            <w:pPr>
              <w:pStyle w:val="7"/>
              <w:spacing w:before="1" w:line="242" w:lineRule="auto"/>
              <w:ind w:left="209" w:right="203"/>
              <w:jc w:val="center"/>
              <w:rPr>
                <w:sz w:val="21"/>
              </w:rPr>
            </w:pPr>
            <w:r>
              <w:rPr>
                <w:sz w:val="21"/>
              </w:rPr>
              <w:t>一氧化碳检测</w:t>
            </w:r>
          </w:p>
          <w:p>
            <w:pPr>
              <w:pStyle w:val="7"/>
              <w:spacing w:before="1" w:line="252" w:lineRule="exact"/>
              <w:ind w:left="104" w:right="98"/>
              <w:jc w:val="center"/>
              <w:rPr>
                <w:sz w:val="21"/>
              </w:rPr>
            </w:pPr>
            <w:r>
              <w:rPr>
                <w:sz w:val="21"/>
              </w:rPr>
              <w:t>报警器</w:t>
            </w:r>
          </w:p>
        </w:tc>
        <w:tc>
          <w:tcPr>
            <w:tcW w:w="1312" w:type="dxa"/>
          </w:tcPr>
          <w:p>
            <w:pPr>
              <w:pStyle w:val="7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7"/>
              <w:spacing w:before="1"/>
              <w:ind w:left="214" w:right="208"/>
              <w:jc w:val="center"/>
              <w:rPr>
                <w:sz w:val="21"/>
              </w:rPr>
            </w:pPr>
            <w:r>
              <w:rPr>
                <w:sz w:val="21"/>
              </w:rPr>
              <w:t>型式批准</w:t>
            </w:r>
          </w:p>
        </w:tc>
        <w:tc>
          <w:tcPr>
            <w:tcW w:w="1537" w:type="dxa"/>
          </w:tcPr>
          <w:p>
            <w:pPr>
              <w:pStyle w:val="7"/>
              <w:spacing w:before="8"/>
              <w:rPr>
                <w:rFonts w:ascii="Times New Roman"/>
                <w:sz w:val="27"/>
              </w:rPr>
            </w:pPr>
          </w:p>
          <w:p>
            <w:pPr>
              <w:pStyle w:val="7"/>
              <w:spacing w:line="20" w:lineRule="exact"/>
              <w:ind w:left="266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id="_x0000_s1074" o:spid="_x0000_s1074" o:spt="203" style="height:0.65pt;width:42.95pt;" coordsize="859,13">
                  <o:lock v:ext="edit"/>
                  <v:line id="_x0000_s1075" o:spid="_x0000_s1075" o:spt="20" style="position:absolute;left:0;top:6;height:0;width:859;" stroked="t" coordsize="21600,21600">
                    <v:path arrowok="t"/>
                    <v:fill focussize="0,0"/>
                    <v:stroke weight="0.65pt" color="#000000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</w:tc>
        <w:tc>
          <w:tcPr>
            <w:tcW w:w="1834" w:type="dxa"/>
          </w:tcPr>
          <w:p>
            <w:pPr>
              <w:pStyle w:val="7"/>
              <w:spacing w:before="5"/>
              <w:rPr>
                <w:rFonts w:ascii="Times New Roman"/>
                <w:sz w:val="27"/>
              </w:rPr>
            </w:pPr>
          </w:p>
          <w:p>
            <w:pPr>
              <w:pStyle w:val="7"/>
              <w:spacing w:line="20" w:lineRule="exact"/>
              <w:ind w:left="401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id="_x0000_s1076" o:spid="_x0000_s1076" o:spt="203" style="height:0.65pt;width:42.95pt;" coordsize="859,13">
                  <o:lock v:ext="edit"/>
                  <v:line id="_x0000_s1077" o:spid="_x0000_s1077" o:spt="20" style="position:absolute;left:0;top:6;height:0;width:859;" stroked="t" coordsize="21600,21600">
                    <v:path arrowok="t"/>
                    <v:fill focussize="0,0"/>
                    <v:stroke weight="0.65pt" color="#000000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8" w:hRule="atLeast"/>
        </w:trPr>
        <w:tc>
          <w:tcPr>
            <w:tcW w:w="75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179"/>
              <w:ind w:left="119"/>
              <w:rPr>
                <w:sz w:val="21"/>
              </w:rPr>
            </w:pPr>
            <w:r>
              <w:rPr>
                <w:sz w:val="21"/>
              </w:rPr>
              <w:t>(59)</w:t>
            </w:r>
          </w:p>
        </w:tc>
        <w:tc>
          <w:tcPr>
            <w:tcW w:w="13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>
            <w:pPr>
              <w:pStyle w:val="7"/>
              <w:spacing w:before="1" w:line="242" w:lineRule="auto"/>
              <w:ind w:left="209" w:right="203"/>
              <w:jc w:val="both"/>
              <w:rPr>
                <w:sz w:val="21"/>
              </w:rPr>
            </w:pPr>
            <w:r>
              <w:rPr>
                <w:spacing w:val="-4"/>
                <w:sz w:val="21"/>
              </w:rPr>
              <w:t>一氧化碳二氧化碳</w:t>
            </w:r>
            <w:r>
              <w:rPr>
                <w:spacing w:val="-4"/>
                <w:w w:val="95"/>
                <w:sz w:val="21"/>
              </w:rPr>
              <w:t>红外线气</w:t>
            </w:r>
          </w:p>
          <w:p>
            <w:pPr>
              <w:pStyle w:val="7"/>
              <w:spacing w:before="1" w:line="252" w:lineRule="exact"/>
              <w:ind w:left="209"/>
              <w:rPr>
                <w:sz w:val="21"/>
              </w:rPr>
            </w:pPr>
            <w:r>
              <w:rPr>
                <w:w w:val="95"/>
                <w:sz w:val="21"/>
              </w:rPr>
              <w:t>体分析器</w:t>
            </w:r>
          </w:p>
        </w:tc>
        <w:tc>
          <w:tcPr>
            <w:tcW w:w="131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179"/>
              <w:ind w:left="214" w:right="208"/>
              <w:jc w:val="center"/>
              <w:rPr>
                <w:sz w:val="21"/>
              </w:rPr>
            </w:pPr>
            <w:r>
              <w:rPr>
                <w:sz w:val="21"/>
              </w:rPr>
              <w:t>型式批准</w:t>
            </w:r>
          </w:p>
        </w:tc>
        <w:tc>
          <w:tcPr>
            <w:tcW w:w="1537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3"/>
              <w:rPr>
                <w:rFonts w:ascii="Times New Roman"/>
                <w:sz w:val="28"/>
              </w:rPr>
            </w:pPr>
          </w:p>
          <w:p>
            <w:pPr>
              <w:pStyle w:val="7"/>
              <w:spacing w:line="20" w:lineRule="exact"/>
              <w:ind w:left="278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id="_x0000_s1078" o:spid="_x0000_s1078" o:spt="203" style="height:0.65pt;width:42.95pt;" coordsize="859,13">
                  <o:lock v:ext="edit"/>
                  <v:line id="_x0000_s1079" o:spid="_x0000_s1079" o:spt="20" style="position:absolute;left:0;top:6;height:0;width:859;" stroked="t" coordsize="21600,21600">
                    <v:path arrowok="t"/>
                    <v:fill focussize="0,0"/>
                    <v:stroke weight="0.65pt" color="#000000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</w:tc>
        <w:tc>
          <w:tcPr>
            <w:tcW w:w="183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4"/>
              <w:rPr>
                <w:rFonts w:ascii="Times New Roman"/>
                <w:sz w:val="26"/>
              </w:rPr>
            </w:pPr>
          </w:p>
          <w:p>
            <w:pPr>
              <w:pStyle w:val="7"/>
              <w:spacing w:line="20" w:lineRule="exact"/>
              <w:ind w:left="385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id="_x0000_s1080" o:spid="_x0000_s1080" o:spt="203" style="height:0.65pt;width:42.95pt;" coordsize="859,13">
                  <o:lock v:ext="edit"/>
                  <v:line id="_x0000_s1081" o:spid="_x0000_s1081" o:spt="20" style="position:absolute;left:0;top:6;height:0;width:859;" stroked="t" coordsize="21600,21600">
                    <v:path arrowok="t"/>
                    <v:fill focussize="0,0"/>
                    <v:stroke weight="0.65pt" color="#000000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75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7"/>
              <w:spacing w:before="1"/>
              <w:rPr>
                <w:rFonts w:ascii="Times New Roman"/>
                <w:sz w:val="19"/>
              </w:rPr>
            </w:pPr>
          </w:p>
          <w:p>
            <w:pPr>
              <w:pStyle w:val="7"/>
              <w:ind w:left="119"/>
              <w:rPr>
                <w:sz w:val="21"/>
              </w:rPr>
            </w:pPr>
            <w:r>
              <w:rPr>
                <w:sz w:val="21"/>
              </w:rPr>
              <w:t>(60)</w:t>
            </w:r>
          </w:p>
        </w:tc>
        <w:tc>
          <w:tcPr>
            <w:tcW w:w="13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>
            <w:pPr>
              <w:pStyle w:val="7"/>
              <w:spacing w:before="83" w:line="242" w:lineRule="auto"/>
              <w:ind w:left="315" w:right="306" w:firstLine="105"/>
              <w:rPr>
                <w:sz w:val="21"/>
              </w:rPr>
            </w:pPr>
            <w:r>
              <w:rPr>
                <w:sz w:val="21"/>
              </w:rPr>
              <w:t>烟气分析仪</w:t>
            </w:r>
          </w:p>
        </w:tc>
        <w:tc>
          <w:tcPr>
            <w:tcW w:w="1312" w:type="dxa"/>
          </w:tcPr>
          <w:p>
            <w:pPr>
              <w:pStyle w:val="7"/>
              <w:spacing w:before="1"/>
              <w:rPr>
                <w:rFonts w:ascii="Times New Roman"/>
                <w:sz w:val="19"/>
              </w:rPr>
            </w:pPr>
          </w:p>
          <w:p>
            <w:pPr>
              <w:pStyle w:val="7"/>
              <w:ind w:left="214" w:right="208"/>
              <w:jc w:val="center"/>
              <w:rPr>
                <w:sz w:val="21"/>
              </w:rPr>
            </w:pPr>
            <w:r>
              <w:rPr>
                <w:sz w:val="21"/>
              </w:rPr>
              <w:t>型式批准</w:t>
            </w:r>
          </w:p>
        </w:tc>
        <w:tc>
          <w:tcPr>
            <w:tcW w:w="1537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4"/>
              <w:rPr>
                <w:rFonts w:ascii="Times New Roman"/>
                <w:sz w:val="10"/>
              </w:rPr>
            </w:pPr>
          </w:p>
          <w:p>
            <w:pPr>
              <w:pStyle w:val="7"/>
              <w:spacing w:line="20" w:lineRule="exact"/>
              <w:ind w:left="275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id="_x0000_s1082" o:spid="_x0000_s1082" o:spt="203" style="height:0.65pt;width:42.95pt;" coordsize="859,13">
                  <o:lock v:ext="edit"/>
                  <v:line id="_x0000_s1083" o:spid="_x0000_s1083" o:spt="20" style="position:absolute;left:0;top:6;height:0;width:859;" stroked="t" coordsize="21600,21600">
                    <v:path arrowok="t"/>
                    <v:fill focussize="0,0"/>
                    <v:stroke weight="0.65pt" color="#000000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</w:tc>
        <w:tc>
          <w:tcPr>
            <w:tcW w:w="183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2"/>
              <w:rPr>
                <w:rFonts w:ascii="Times New Roman"/>
                <w:sz w:val="10"/>
              </w:rPr>
            </w:pPr>
          </w:p>
          <w:p>
            <w:pPr>
              <w:pStyle w:val="7"/>
              <w:spacing w:line="20" w:lineRule="exact"/>
              <w:ind w:left="407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id="_x0000_s1084" o:spid="_x0000_s1084" o:spt="203" style="height:0.65pt;width:42.95pt;" coordsize="859,13">
                  <o:lock v:ext="edit"/>
                  <v:line id="_x0000_s1085" o:spid="_x0000_s1085" o:spt="20" style="position:absolute;left:0;top:6;height:0;width:859;" stroked="t" coordsize="21600,21600">
                    <v:path arrowok="t"/>
                    <v:fill focussize="0,0"/>
                    <v:stroke weight="0.65pt" color="#000000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75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7"/>
              <w:spacing w:before="5"/>
              <w:rPr>
                <w:rFonts w:ascii="Times New Roman"/>
                <w:sz w:val="24"/>
              </w:rPr>
            </w:pPr>
          </w:p>
          <w:p>
            <w:pPr>
              <w:pStyle w:val="7"/>
              <w:ind w:left="119"/>
              <w:rPr>
                <w:sz w:val="21"/>
              </w:rPr>
            </w:pPr>
            <w:r>
              <w:rPr>
                <w:sz w:val="21"/>
              </w:rPr>
              <w:t>(61)</w:t>
            </w:r>
          </w:p>
        </w:tc>
        <w:tc>
          <w:tcPr>
            <w:tcW w:w="13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>
            <w:pPr>
              <w:pStyle w:val="7"/>
              <w:spacing w:before="7"/>
              <w:ind w:left="209"/>
              <w:rPr>
                <w:sz w:val="21"/>
              </w:rPr>
            </w:pPr>
            <w:r>
              <w:rPr>
                <w:w w:val="95"/>
                <w:sz w:val="21"/>
              </w:rPr>
              <w:t>化学发光</w:t>
            </w:r>
          </w:p>
          <w:p>
            <w:pPr>
              <w:pStyle w:val="7"/>
              <w:spacing w:before="4" w:line="270" w:lineRule="atLeast"/>
              <w:ind w:left="209" w:right="203"/>
              <w:rPr>
                <w:sz w:val="21"/>
              </w:rPr>
            </w:pPr>
            <w:r>
              <w:rPr>
                <w:spacing w:val="-4"/>
                <w:sz w:val="21"/>
              </w:rPr>
              <w:t>法氮氧化</w:t>
            </w:r>
            <w:r>
              <w:rPr>
                <w:spacing w:val="-4"/>
                <w:w w:val="95"/>
                <w:sz w:val="21"/>
              </w:rPr>
              <w:t>物分析仪</w:t>
            </w:r>
          </w:p>
        </w:tc>
        <w:tc>
          <w:tcPr>
            <w:tcW w:w="1312" w:type="dxa"/>
          </w:tcPr>
          <w:p>
            <w:pPr>
              <w:pStyle w:val="7"/>
              <w:spacing w:before="5"/>
              <w:rPr>
                <w:rFonts w:ascii="Times New Roman"/>
                <w:sz w:val="24"/>
              </w:rPr>
            </w:pPr>
          </w:p>
          <w:p>
            <w:pPr>
              <w:pStyle w:val="7"/>
              <w:ind w:left="214" w:right="208"/>
              <w:jc w:val="center"/>
              <w:rPr>
                <w:sz w:val="21"/>
              </w:rPr>
            </w:pPr>
            <w:r>
              <w:rPr>
                <w:sz w:val="21"/>
              </w:rPr>
              <w:t>型式批准</w:t>
            </w:r>
          </w:p>
        </w:tc>
        <w:tc>
          <w:tcPr>
            <w:tcW w:w="1537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6"/>
              <w:rPr>
                <w:rFonts w:ascii="Times New Roman"/>
                <w:sz w:val="13"/>
              </w:rPr>
            </w:pPr>
          </w:p>
          <w:p>
            <w:pPr>
              <w:pStyle w:val="7"/>
              <w:spacing w:line="20" w:lineRule="exact"/>
              <w:ind w:left="287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id="_x0000_s1086" o:spid="_x0000_s1086" o:spt="203" style="height:0.65pt;width:42.95pt;" coordsize="859,13">
                  <o:lock v:ext="edit"/>
                  <v:line id="_x0000_s1087" o:spid="_x0000_s1087" o:spt="20" style="position:absolute;left:0;top:6;height:0;width:859;" stroked="t" coordsize="21600,21600">
                    <v:path arrowok="t"/>
                    <v:fill focussize="0,0"/>
                    <v:stroke weight="0.65pt" color="#000000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</w:tc>
        <w:tc>
          <w:tcPr>
            <w:tcW w:w="183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1"/>
              <w:rPr>
                <w:rFonts w:ascii="Times New Roman"/>
                <w:sz w:val="15"/>
              </w:rPr>
            </w:pPr>
          </w:p>
          <w:p>
            <w:pPr>
              <w:pStyle w:val="7"/>
              <w:spacing w:line="20" w:lineRule="exact"/>
              <w:ind w:left="369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id="_x0000_s1088" o:spid="_x0000_s1088" o:spt="203" style="height:0.65pt;width:42.95pt;" coordsize="859,13">
                  <o:lock v:ext="edit"/>
                  <v:line id="_x0000_s1089" o:spid="_x0000_s1089" o:spt="20" style="position:absolute;left:0;top:6;height:0;width:859;" stroked="t" coordsize="21600,21600">
                    <v:path arrowok="t"/>
                    <v:fill focussize="0,0"/>
                    <v:stroke weight="0.65pt" color="#000000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75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>
            <w:pPr>
              <w:pStyle w:val="7"/>
              <w:spacing w:before="9"/>
              <w:rPr>
                <w:rFonts w:ascii="Times New Roman"/>
                <w:sz w:val="22"/>
              </w:rPr>
            </w:pPr>
          </w:p>
          <w:p>
            <w:pPr>
              <w:pStyle w:val="7"/>
              <w:spacing w:before="1"/>
              <w:ind w:left="119"/>
              <w:rPr>
                <w:sz w:val="21"/>
              </w:rPr>
            </w:pPr>
            <w:r>
              <w:rPr>
                <w:sz w:val="21"/>
              </w:rPr>
              <w:t>(62)</w:t>
            </w:r>
          </w:p>
        </w:tc>
        <w:tc>
          <w:tcPr>
            <w:tcW w:w="13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>
            <w:pPr>
              <w:pStyle w:val="7"/>
              <w:spacing w:before="126" w:line="244" w:lineRule="auto"/>
              <w:ind w:left="315" w:right="306" w:firstLine="105"/>
              <w:rPr>
                <w:sz w:val="21"/>
              </w:rPr>
            </w:pPr>
            <w:r>
              <w:rPr>
                <w:sz w:val="21"/>
              </w:rPr>
              <w:t>甲烷测定器</w:t>
            </w:r>
          </w:p>
        </w:tc>
        <w:tc>
          <w:tcPr>
            <w:tcW w:w="1312" w:type="dxa"/>
          </w:tcPr>
          <w:p>
            <w:pPr>
              <w:pStyle w:val="7"/>
              <w:spacing w:before="9"/>
              <w:rPr>
                <w:rFonts w:ascii="Times New Roman"/>
                <w:sz w:val="22"/>
              </w:rPr>
            </w:pPr>
          </w:p>
          <w:p>
            <w:pPr>
              <w:pStyle w:val="7"/>
              <w:spacing w:before="1"/>
              <w:ind w:left="214" w:right="208"/>
              <w:jc w:val="center"/>
              <w:rPr>
                <w:sz w:val="21"/>
              </w:rPr>
            </w:pPr>
            <w:r>
              <w:rPr>
                <w:sz w:val="21"/>
              </w:rPr>
              <w:t>型式批准</w:t>
            </w:r>
          </w:p>
        </w:tc>
        <w:tc>
          <w:tcPr>
            <w:tcW w:w="1537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5"/>
              <w:rPr>
                <w:rFonts w:ascii="Times New Roman"/>
                <w:sz w:val="12"/>
              </w:rPr>
            </w:pPr>
          </w:p>
          <w:p>
            <w:pPr>
              <w:pStyle w:val="7"/>
              <w:spacing w:line="20" w:lineRule="exact"/>
              <w:ind w:left="277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id="_x0000_s1090" o:spid="_x0000_s1090" o:spt="203" style="height:0.65pt;width:42.95pt;" coordsize="859,13">
                  <o:lock v:ext="edit"/>
                  <v:line id="_x0000_s1091" o:spid="_x0000_s1091" o:spt="20" style="position:absolute;left:0;top:6;height:0;width:859;" stroked="t" coordsize="21600,21600">
                    <v:path arrowok="t"/>
                    <v:fill focussize="0,0"/>
                    <v:stroke weight="0.65pt" color="#000000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</w:tc>
        <w:tc>
          <w:tcPr>
            <w:tcW w:w="183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7"/>
              <w:rPr>
                <w:rFonts w:ascii="Times New Roman"/>
                <w:sz w:val="12"/>
              </w:rPr>
            </w:pPr>
          </w:p>
          <w:p>
            <w:pPr>
              <w:pStyle w:val="7"/>
              <w:spacing w:line="20" w:lineRule="exact"/>
              <w:ind w:left="379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id="_x0000_s1092" o:spid="_x0000_s1092" o:spt="203" style="height:0.65pt;width:42.95pt;" coordsize="859,13">
                  <o:lock v:ext="edit"/>
                  <v:line id="_x0000_s1093" o:spid="_x0000_s1093" o:spt="20" style="position:absolute;left:0;top:6;height:0;width:859;" stroked="t" coordsize="21600,21600">
                    <v:path arrowok="t"/>
                    <v:fill focussize="0,0"/>
                    <v:stroke weight="0.65pt" color="#000000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</w:tc>
      </w:tr>
    </w:tbl>
    <w:p/>
    <w:sectPr>
      <w:pgSz w:w="11910" w:h="16840"/>
      <w:pgMar w:top="1580" w:right="1680" w:bottom="1300" w:left="1260" w:header="0" w:footer="111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w:pict>
        <v:shape id="_x0000_s2049" o:spid="_x0000_s2049" o:spt="202" type="#_x0000_t202" style="position:absolute;left:0pt;margin-left:293.3pt;margin-top:771.05pt;height:11pt;width:8.6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03" w:lineRule="exact"/>
                  <w:ind w:left="40" w:right="0" w:firstLine="0"/>
                  <w:jc w:val="left"/>
                  <w:rPr>
                    <w:rFonts w:ascii="Calibri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rsids>
    <w:rsidRoot w:val="00000000"/>
    <w:rsid w:val="14151359"/>
    <w:rsid w:val="34B63A4A"/>
    <w:rsid w:val="7B6045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黑体" w:hAnsi="黑体" w:eastAsia="黑体" w:cs="黑体"/>
      <w:sz w:val="44"/>
      <w:szCs w:val="44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2049"/>
    <customShpInfo spid="_x0000_s1027"/>
    <customShpInfo spid="_x0000_s1026"/>
    <customShpInfo spid="_x0000_s1029"/>
    <customShpInfo spid="_x0000_s1028"/>
    <customShpInfo spid="_x0000_s1031"/>
    <customShpInfo spid="_x0000_s1030"/>
    <customShpInfo spid="_x0000_s1033"/>
    <customShpInfo spid="_x0000_s1032"/>
    <customShpInfo spid="_x0000_s1035"/>
    <customShpInfo spid="_x0000_s1034"/>
    <customShpInfo spid="_x0000_s1037"/>
    <customShpInfo spid="_x0000_s1036"/>
    <customShpInfo spid="_x0000_s1039"/>
    <customShpInfo spid="_x0000_s1038"/>
    <customShpInfo spid="_x0000_s1041"/>
    <customShpInfo spid="_x0000_s1040"/>
    <customShpInfo spid="_x0000_s1043"/>
    <customShpInfo spid="_x0000_s1042"/>
    <customShpInfo spid="_x0000_s1045"/>
    <customShpInfo spid="_x0000_s1044"/>
    <customShpInfo spid="_x0000_s1047"/>
    <customShpInfo spid="_x0000_s1046"/>
    <customShpInfo spid="_x0000_s1049"/>
    <customShpInfo spid="_x0000_s1048"/>
    <customShpInfo spid="_x0000_s1051"/>
    <customShpInfo spid="_x0000_s1050"/>
    <customShpInfo spid="_x0000_s1053"/>
    <customShpInfo spid="_x0000_s1052"/>
    <customShpInfo spid="_x0000_s1055"/>
    <customShpInfo spid="_x0000_s1054"/>
    <customShpInfo spid="_x0000_s1057"/>
    <customShpInfo spid="_x0000_s1056"/>
    <customShpInfo spid="_x0000_s1059"/>
    <customShpInfo spid="_x0000_s1058"/>
    <customShpInfo spid="_x0000_s1061"/>
    <customShpInfo spid="_x0000_s1060"/>
    <customShpInfo spid="_x0000_s1063"/>
    <customShpInfo spid="_x0000_s1062"/>
    <customShpInfo spid="_x0000_s1065"/>
    <customShpInfo spid="_x0000_s1064"/>
    <customShpInfo spid="_x0000_s1067"/>
    <customShpInfo spid="_x0000_s1066"/>
    <customShpInfo spid="_x0000_s1069"/>
    <customShpInfo spid="_x0000_s1068"/>
    <customShpInfo spid="_x0000_s1071"/>
    <customShpInfo spid="_x0000_s1070"/>
    <customShpInfo spid="_x0000_s1073"/>
    <customShpInfo spid="_x0000_s1072"/>
    <customShpInfo spid="_x0000_s1075"/>
    <customShpInfo spid="_x0000_s1074"/>
    <customShpInfo spid="_x0000_s1077"/>
    <customShpInfo spid="_x0000_s1076"/>
    <customShpInfo spid="_x0000_s1079"/>
    <customShpInfo spid="_x0000_s1078"/>
    <customShpInfo spid="_x0000_s1081"/>
    <customShpInfo spid="_x0000_s1080"/>
    <customShpInfo spid="_x0000_s1083"/>
    <customShpInfo spid="_x0000_s1082"/>
    <customShpInfo spid="_x0000_s1085"/>
    <customShpInfo spid="_x0000_s1084"/>
    <customShpInfo spid="_x0000_s1087"/>
    <customShpInfo spid="_x0000_s1086"/>
    <customShpInfo spid="_x0000_s1089"/>
    <customShpInfo spid="_x0000_s1088"/>
    <customShpInfo spid="_x0000_s1091"/>
    <customShpInfo spid="_x0000_s1090"/>
    <customShpInfo spid="_x0000_s1093"/>
    <customShpInfo spid="_x0000_s109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2589</Words>
  <Characters>2838</Characters>
  <TotalTime>0</TotalTime>
  <ScaleCrop>false</ScaleCrop>
  <LinksUpToDate>false</LinksUpToDate>
  <CharactersWithSpaces>2858</CharactersWithSpaces>
  <Application>WPS Office_11.8.6.11830_F1E327BC-269C-435d-A152-05C5408002CA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2025-04-17T01:07:00Z</dcterms:created>
  <dc:creator>john</dc:creator>
  <cp:lastModifiedBy>Administrator</cp:lastModifiedBy>
  <dcterms:modified xsi:type="dcterms:W3CDTF">2025-04-18T09:25:37Z</dcterms:modified>
  <dc:title>市场监管总局关于公布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2025-04-17T00:00:00Z</vt:filetime>
  </property>
  <property fmtid="{D5CDD505-2E9C-101B-9397-08002B2CF9AE}" pid="5" name="KSOProductBuildVer">
    <vt:lpwstr>2052-11.8.6.11830</vt:lpwstr>
  </property>
  <property fmtid="{D5CDD505-2E9C-101B-9397-08002B2CF9AE}" pid="6" name="KSOTemplateDocerSaveRecord">
    <vt:lpwstr>eyJoZGlkIjoiNTJiM2Y2NWI0ZTkzZjJhN2I1N2IwNGNjNmRkMjk0OGQifQ==</vt:lpwstr>
  </property>
  <property fmtid="{D5CDD505-2E9C-101B-9397-08002B2CF9AE}" pid="7" name="ICV">
    <vt:lpwstr>3D9FABA67EE44EAA85E2DDF773B0F8AF_12</vt:lpwstr>
  </property>
</Properties>
</file>