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4" w:lineRule="exact"/>
        <w:jc w:val="both"/>
        <w:rPr>
          <w:rFonts w:hint="eastAsia"/>
        </w:rPr>
      </w:pPr>
      <w:r>
        <w:rPr>
          <w:rFonts w:hint="eastAsia" w:ascii="仿宋" w:eastAsia="仿宋" w:cs="仿宋_GB2312"/>
          <w:sz w:val="32"/>
          <w:szCs w:val="32"/>
        </w:rPr>
        <w:t>附件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eastAsia="仿宋" w:cs="仿宋_GB2312"/>
          <w:sz w:val="32"/>
          <w:szCs w:val="32"/>
        </w:rPr>
        <w:t>：</w:t>
      </w:r>
    </w:p>
    <w:p>
      <w:pPr>
        <w:spacing w:line="554" w:lineRule="exact"/>
        <w:jc w:val="center"/>
        <w:rPr>
          <w:rFonts w:hint="eastAsia" w:ascii="方正小标宋简体" w:eastAsia="方正小标宋简体" w:cs="仿宋_GB2312"/>
          <w:sz w:val="44"/>
          <w:szCs w:val="44"/>
        </w:rPr>
      </w:pPr>
    </w:p>
    <w:p>
      <w:pPr>
        <w:spacing w:line="554" w:lineRule="exact"/>
        <w:jc w:val="center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区森林防灭火指挥部工作组组成及职责工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根据扑救工作需要设立相应的工作组。各工作组组成及职责分工如下：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一、综合组：</w:t>
      </w:r>
      <w:r>
        <w:rPr>
          <w:rFonts w:hint="eastAsia" w:ascii="仿宋" w:eastAsia="仿宋" w:cs="仿宋_GB2312"/>
          <w:sz w:val="32"/>
          <w:szCs w:val="32"/>
        </w:rPr>
        <w:t>由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应急管理局牵头，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自然资源局、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发展改革局、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公安分局、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民政局、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交通运输局、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区人武部</w:t>
      </w:r>
      <w:r>
        <w:rPr>
          <w:rFonts w:hint="eastAsia" w:ascii="仿宋" w:eastAsia="仿宋" w:cs="仿宋_GB2312"/>
          <w:sz w:val="32"/>
          <w:szCs w:val="32"/>
        </w:rPr>
        <w:t>、武警乐山支队沙湾区中队组成。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主要职责：传达党中央、国务院、省委、省政府指示；传达落实省森林草原防灭火指挥部办公室指示、部署；密切跟踪汇总森林火情和扑救进展，及时向</w:t>
      </w:r>
      <w:r>
        <w:rPr>
          <w:rFonts w:hint="eastAsia" w:ascii="仿宋" w:eastAsia="仿宋" w:cs="仿宋_GB2312"/>
          <w:sz w:val="32"/>
          <w:szCs w:val="32"/>
          <w:lang w:eastAsia="zh-CN"/>
        </w:rPr>
        <w:t>市</w:t>
      </w:r>
      <w:r>
        <w:rPr>
          <w:rFonts w:hint="eastAsia" w:ascii="仿宋" w:eastAsia="仿宋" w:cs="仿宋_GB2312"/>
          <w:sz w:val="32"/>
          <w:szCs w:val="32"/>
        </w:rPr>
        <w:t>森林森林防灭火指挥部办公室、</w:t>
      </w:r>
      <w:r>
        <w:rPr>
          <w:rFonts w:hint="eastAsia" w:ascii="仿宋" w:eastAsia="仿宋" w:cs="仿宋_GB2312"/>
          <w:sz w:val="32"/>
          <w:szCs w:val="32"/>
          <w:lang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政府和</w:t>
      </w:r>
      <w:r>
        <w:rPr>
          <w:rFonts w:hint="eastAsia" w:ascii="仿宋" w:eastAsia="仿宋" w:cs="仿宋_GB2312"/>
          <w:sz w:val="32"/>
          <w:szCs w:val="32"/>
          <w:lang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应急委报告。预防和处置突发的治安事件、群体性事件。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二、火灾扑救组：</w:t>
      </w:r>
      <w:r>
        <w:rPr>
          <w:rFonts w:hint="eastAsia" w:ascii="仿宋" w:eastAsia="仿宋" w:cs="仿宋_GB2312"/>
          <w:sz w:val="32"/>
          <w:szCs w:val="32"/>
        </w:rPr>
        <w:t>由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应急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管理</w:t>
      </w:r>
      <w:r>
        <w:rPr>
          <w:rFonts w:hint="eastAsia" w:ascii="仿宋" w:eastAsia="仿宋" w:cs="仿宋_GB2312"/>
          <w:sz w:val="32"/>
          <w:szCs w:val="32"/>
        </w:rPr>
        <w:t>局牵头，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自然资源局、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发展发改局、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经济信息化局、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区人武部</w:t>
      </w:r>
      <w:r>
        <w:rPr>
          <w:rFonts w:hint="eastAsia" w:ascii="仿宋" w:eastAsia="仿宋" w:cs="仿宋_GB2312"/>
          <w:sz w:val="32"/>
          <w:szCs w:val="32"/>
        </w:rPr>
        <w:t>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区消防救援大队、</w:t>
      </w:r>
      <w:r>
        <w:rPr>
          <w:rFonts w:hint="eastAsia" w:ascii="仿宋" w:eastAsia="仿宋" w:cs="仿宋_GB2312"/>
          <w:sz w:val="32"/>
          <w:szCs w:val="32"/>
        </w:rPr>
        <w:t>武警乐山支队沙湾中队组成。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主要职责：指导火灾发生地政府制定扑火力量配置方案；提供火场天气预报和天气实况，组织实施人工</w:t>
      </w:r>
      <w:r>
        <w:rPr>
          <w:rFonts w:hint="eastAsia" w:ascii="仿宋" w:eastAsia="仿宋" w:cs="仿宋_GB2312"/>
          <w:sz w:val="32"/>
          <w:szCs w:val="32"/>
          <w:lang w:eastAsia="zh-CN"/>
        </w:rPr>
        <w:t>增雨</w:t>
      </w:r>
      <w:r>
        <w:rPr>
          <w:rFonts w:hint="eastAsia" w:ascii="仿宋" w:eastAsia="仿宋" w:cs="仿宋_GB2312"/>
          <w:sz w:val="32"/>
          <w:szCs w:val="32"/>
        </w:rPr>
        <w:t>作业；协调调派军队、武警、消防救援队伍、地方森林专业扑火队伍及民兵、预备役部队等跨区域增援火灾扑救工作；协调航空消防直升机等扑火装备及机具。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三、人员转移安置组：</w:t>
      </w:r>
      <w:r>
        <w:rPr>
          <w:rFonts w:hint="eastAsia" w:ascii="仿宋" w:eastAsia="仿宋" w:cs="仿宋_GB2312"/>
          <w:sz w:val="32"/>
          <w:szCs w:val="32"/>
        </w:rPr>
        <w:t>由应急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管理</w:t>
      </w:r>
      <w:r>
        <w:rPr>
          <w:rFonts w:hint="eastAsia" w:ascii="仿宋" w:eastAsia="仿宋" w:cs="仿宋_GB2312"/>
          <w:sz w:val="32"/>
          <w:szCs w:val="32"/>
        </w:rPr>
        <w:t>局牵头，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公安分局、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交通运输局、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文化体育旅游局、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区人武</w:t>
      </w:r>
      <w:r>
        <w:rPr>
          <w:rFonts w:hint="eastAsia" w:ascii="仿宋" w:eastAsia="仿宋" w:cs="仿宋_GB2312"/>
          <w:sz w:val="32"/>
          <w:szCs w:val="32"/>
        </w:rPr>
        <w:t>部、武警乐山支队沙湾区中队组成。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主要职责：指导组织火灾发生地群众转移和安置。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四、医疗救治组：</w:t>
      </w:r>
      <w:r>
        <w:rPr>
          <w:rFonts w:hint="eastAsia" w:ascii="仿宋" w:eastAsia="仿宋" w:cs="仿宋_GB2312"/>
          <w:sz w:val="32"/>
          <w:szCs w:val="32"/>
        </w:rPr>
        <w:t>由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卫生健康局牵头，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公安分局、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交通运输局组成。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主要职责：指导组织火灾发生地开展伤员医疗救治工作。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五、应急保障组：</w:t>
      </w:r>
      <w:r>
        <w:rPr>
          <w:rFonts w:hint="eastAsia" w:ascii="仿宋" w:eastAsia="仿宋" w:cs="仿宋_GB2312"/>
          <w:sz w:val="32"/>
          <w:szCs w:val="32"/>
        </w:rPr>
        <w:t>由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发展改革局牵头，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经济信息化局、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民政局、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财政局、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交通运输局、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应急局、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卫生健康局、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自然资源局组成。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主要职责：做好应急通信保障工作；协调运力保障扑火人员、装备和物质的运输需要；调拨生活救助物质；下拨救灾资金。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六、宣传报道组：</w:t>
      </w:r>
      <w:r>
        <w:rPr>
          <w:rFonts w:hint="eastAsia" w:ascii="仿宋" w:eastAsia="仿宋" w:cs="仿宋_GB2312"/>
          <w:sz w:val="32"/>
          <w:szCs w:val="32"/>
        </w:rPr>
        <w:t>由区委宣传部牵头，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区公安分局</w:t>
      </w:r>
      <w:r>
        <w:rPr>
          <w:rFonts w:hint="eastAsia" w:ascii="仿宋" w:eastAsia="仿宋" w:cs="仿宋_GB2312"/>
          <w:sz w:val="32"/>
          <w:szCs w:val="32"/>
        </w:rPr>
        <w:t>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应急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管理</w:t>
      </w:r>
      <w:r>
        <w:rPr>
          <w:rFonts w:hint="eastAsia" w:ascii="仿宋" w:eastAsia="仿宋" w:cs="仿宋_GB2312"/>
          <w:sz w:val="32"/>
          <w:szCs w:val="32"/>
        </w:rPr>
        <w:t>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自然资源局组成。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主要职责：统一发布森林火灾信息；收集分析舆情，协调指导森林防火宣传报道及舆论引导工作。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七、社会稳定组：</w:t>
      </w:r>
      <w:r>
        <w:rPr>
          <w:rFonts w:hint="eastAsia" w:ascii="仿宋" w:eastAsia="仿宋" w:cs="仿宋_GB2312"/>
          <w:sz w:val="32"/>
          <w:szCs w:val="32"/>
        </w:rPr>
        <w:t>由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公安分局牵头，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应急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管理</w:t>
      </w:r>
      <w:r>
        <w:rPr>
          <w:rFonts w:hint="eastAsia" w:ascii="仿宋" w:eastAsia="仿宋" w:cs="仿宋_GB2312"/>
          <w:sz w:val="32"/>
          <w:szCs w:val="32"/>
        </w:rPr>
        <w:t>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区民族宗教局</w:t>
      </w:r>
      <w:r>
        <w:rPr>
          <w:rFonts w:hint="eastAsia" w:ascii="仿宋" w:eastAsia="仿宋" w:cs="仿宋_GB2312"/>
          <w:sz w:val="32"/>
          <w:szCs w:val="32"/>
        </w:rPr>
        <w:t>、民政局、自然资源局组成。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主要职责：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负责</w:t>
      </w:r>
      <w:r>
        <w:rPr>
          <w:rFonts w:hint="eastAsia" w:ascii="仿宋" w:eastAsia="仿宋" w:cs="仿宋_GB2312"/>
          <w:sz w:val="32"/>
          <w:szCs w:val="32"/>
        </w:rPr>
        <w:t>火灾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发生地的</w:t>
      </w:r>
      <w:r>
        <w:rPr>
          <w:rFonts w:hint="eastAsia" w:ascii="仿宋" w:eastAsia="仿宋" w:cs="仿宋_GB2312"/>
          <w:sz w:val="32"/>
          <w:szCs w:val="32"/>
        </w:rPr>
        <w:t>治安管理，依法处置有关社会治安突发事件</w:t>
      </w:r>
      <w:r>
        <w:rPr>
          <w:rFonts w:hint="eastAsia" w:asci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eastAsia="仿宋" w:cs="仿宋_GB2312"/>
          <w:sz w:val="32"/>
          <w:szCs w:val="32"/>
        </w:rPr>
        <w:t>指导协调化解因火灾造成的矛盾纠纷。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八、火案查处组：</w:t>
      </w:r>
      <w:r>
        <w:rPr>
          <w:rFonts w:hint="eastAsia" w:ascii="仿宋" w:eastAsia="仿宋" w:cs="仿宋_GB2312"/>
          <w:sz w:val="32"/>
          <w:szCs w:val="32"/>
        </w:rPr>
        <w:t>由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公安分局、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  <w:lang w:eastAsia="zh-CN"/>
        </w:rPr>
        <w:t>综合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行政</w:t>
      </w:r>
      <w:r>
        <w:rPr>
          <w:rFonts w:hint="eastAsia" w:ascii="仿宋" w:eastAsia="仿宋" w:cs="仿宋_GB2312"/>
          <w:sz w:val="32"/>
          <w:szCs w:val="32"/>
          <w:lang w:eastAsia="zh-CN"/>
        </w:rPr>
        <w:t>执法</w:t>
      </w:r>
      <w:r>
        <w:rPr>
          <w:rFonts w:hint="eastAsia" w:ascii="仿宋" w:eastAsia="仿宋" w:cs="仿宋_GB2312"/>
          <w:sz w:val="32"/>
          <w:szCs w:val="32"/>
        </w:rPr>
        <w:t>局</w:t>
      </w:r>
      <w:r>
        <w:rPr>
          <w:rFonts w:hint="eastAsia" w:asci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沙湾生态环境局</w:t>
      </w:r>
      <w:r>
        <w:rPr>
          <w:rFonts w:hint="eastAsia" w:ascii="仿宋" w:eastAsia="仿宋" w:cs="仿宋_GB2312"/>
          <w:sz w:val="32"/>
          <w:szCs w:val="32"/>
        </w:rPr>
        <w:t>牵头</w:t>
      </w:r>
      <w:r>
        <w:rPr>
          <w:rFonts w:hint="eastAsia" w:asci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应急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管理</w:t>
      </w:r>
      <w:r>
        <w:rPr>
          <w:rFonts w:hint="eastAsia" w:ascii="仿宋" w:eastAsia="仿宋" w:cs="仿宋_GB2312"/>
          <w:sz w:val="32"/>
          <w:szCs w:val="32"/>
        </w:rPr>
        <w:t>局、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区自然资源局、区司法局、区</w:t>
      </w:r>
      <w:r>
        <w:rPr>
          <w:rFonts w:hint="eastAsia" w:ascii="仿宋" w:eastAsia="仿宋" w:cs="仿宋_GB2312"/>
          <w:sz w:val="32"/>
          <w:szCs w:val="32"/>
        </w:rPr>
        <w:t>民族宗教局组成。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主要职责：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公安分局</w:t>
      </w:r>
      <w:r>
        <w:rPr>
          <w:rFonts w:hint="eastAsia" w:ascii="仿宋" w:eastAsia="仿宋" w:cs="仿宋_GB2312"/>
          <w:sz w:val="32"/>
          <w:szCs w:val="32"/>
          <w:lang w:eastAsia="zh-CN"/>
        </w:rPr>
        <w:t>负责</w:t>
      </w:r>
      <w:r>
        <w:rPr>
          <w:rFonts w:hint="eastAsia" w:ascii="仿宋" w:eastAsia="仿宋" w:cs="仿宋_GB2312"/>
          <w:sz w:val="32"/>
          <w:szCs w:val="32"/>
        </w:rPr>
        <w:t>森林火灾刑事</w:t>
      </w:r>
      <w:r>
        <w:rPr>
          <w:rFonts w:hint="eastAsia" w:asci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治安</w:t>
      </w:r>
      <w:r>
        <w:rPr>
          <w:rFonts w:hint="eastAsia" w:ascii="仿宋" w:eastAsia="仿宋" w:cs="仿宋_GB2312"/>
          <w:sz w:val="32"/>
          <w:szCs w:val="32"/>
        </w:rPr>
        <w:t>案件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查处</w:t>
      </w:r>
      <w:r>
        <w:rPr>
          <w:rFonts w:hint="eastAsia" w:ascii="仿宋" w:eastAsia="仿宋" w:cs="仿宋_GB2312"/>
          <w:sz w:val="32"/>
          <w:szCs w:val="32"/>
        </w:rPr>
        <w:t>，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sz w:val="32"/>
          <w:szCs w:val="32"/>
          <w:lang w:eastAsia="zh-CN"/>
        </w:rPr>
        <w:t>综合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行政</w:t>
      </w:r>
      <w:r>
        <w:rPr>
          <w:rFonts w:hint="eastAsia" w:ascii="仿宋" w:eastAsia="仿宋" w:cs="仿宋_GB2312"/>
          <w:sz w:val="32"/>
          <w:szCs w:val="32"/>
          <w:lang w:eastAsia="zh-CN"/>
        </w:rPr>
        <w:t>执法</w:t>
      </w:r>
      <w:r>
        <w:rPr>
          <w:rFonts w:hint="eastAsia" w:ascii="仿宋" w:eastAsia="仿宋" w:cs="仿宋_GB2312"/>
          <w:sz w:val="32"/>
          <w:szCs w:val="32"/>
        </w:rPr>
        <w:t>局</w:t>
      </w:r>
      <w:r>
        <w:rPr>
          <w:rFonts w:hint="eastAsia" w:ascii="仿宋" w:eastAsia="仿宋" w:cs="仿宋_GB2312"/>
          <w:sz w:val="32"/>
          <w:szCs w:val="32"/>
          <w:lang w:eastAsia="zh-CN"/>
        </w:rPr>
        <w:t>负责</w:t>
      </w:r>
      <w:r>
        <w:rPr>
          <w:rFonts w:hint="eastAsia" w:ascii="仿宋" w:eastAsia="仿宋" w:cs="仿宋_GB2312"/>
          <w:sz w:val="32"/>
          <w:szCs w:val="32"/>
        </w:rPr>
        <w:t>森林火灾行政案件查处，并按照行政执法与刑事司法衔接机制做好办案协作。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九、专家组：</w:t>
      </w:r>
      <w:r>
        <w:rPr>
          <w:rFonts w:hint="eastAsia" w:ascii="仿宋" w:eastAsia="仿宋" w:cs="仿宋_GB2312"/>
          <w:sz w:val="32"/>
          <w:szCs w:val="32"/>
        </w:rPr>
        <w:t>由专家组成员组成。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主要职责：对森林火灾扑救工作重大决策和灾情评估等提供技术咨询与建议。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266EC"/>
    <w:rsid w:val="0B1F0F60"/>
    <w:rsid w:val="14C2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3"/>
    <w:next w:val="1"/>
    <w:qFormat/>
    <w:uiPriority w:val="0"/>
    <w:pPr>
      <w:ind w:left="200" w:leftChars="200" w:hanging="200" w:hangingChars="200"/>
    </w:pPr>
    <w:rPr>
      <w:rFonts w:eastAsia="仿宋_GB2312"/>
      <w:sz w:val="32"/>
      <w:szCs w:val="24"/>
    </w:rPr>
  </w:style>
  <w:style w:type="paragraph" w:customStyle="1" w:styleId="3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2022-12-20T08:30:00Z</dcterms:created>
  <dc:creator>不二</dc:creator>
  <cp:lastModifiedBy>不二</cp:lastModifiedBy>
  <dcterms:modified xsi:type="dcterms:W3CDTF">2022-12-20T08:30:54Z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