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00" w:hanging="2200" w:hangingChars="5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沙湾区</w:t>
      </w:r>
      <w:r>
        <w:rPr>
          <w:rFonts w:hint="eastAsia" w:ascii="方正小标宋简体" w:hAnsi="方正小标宋简体" w:eastAsia="方正小标宋简体" w:cs="方正小标宋简体"/>
          <w:sz w:val="44"/>
          <w:szCs w:val="44"/>
        </w:rPr>
        <w:t>市场监督管理局</w:t>
      </w:r>
      <w:r>
        <w:rPr>
          <w:rFonts w:hint="eastAsia" w:ascii="方正小标宋简体" w:hAnsi="方正小标宋简体" w:eastAsia="方正小标宋简体" w:cs="方正小标宋简体"/>
          <w:sz w:val="44"/>
          <w:szCs w:val="44"/>
          <w:lang w:val="en-US" w:eastAsia="zh-CN"/>
        </w:rPr>
        <w:t>2024年第一季度</w:t>
      </w:r>
    </w:p>
    <w:p>
      <w:pPr>
        <w:ind w:left="2200" w:hanging="2200" w:hangingChars="5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重点经营者被投诉情况</w:t>
      </w:r>
      <w:r>
        <w:rPr>
          <w:rFonts w:hint="eastAsia" w:ascii="方正小标宋简体" w:hAnsi="方正小标宋简体" w:eastAsia="方正小标宋简体" w:cs="方正小标宋简体"/>
          <w:sz w:val="44"/>
          <w:szCs w:val="44"/>
        </w:rPr>
        <w:t>公示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为进一步推动和落实我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消费投诉信息公示工作，确保信息公示和行政约谈工作稳步推进，发挥好社会监督和行政监管作用，按照《四川省市场监督管理局关于开展消费投诉信息公示和行政约谈的实施意见》要求，根据</w:t>
      </w:r>
      <w:r>
        <w:rPr>
          <w:rFonts w:hint="eastAsia" w:ascii="仿宋_GB2312" w:hAnsi="仿宋_GB2312" w:eastAsia="仿宋_GB2312" w:cs="仿宋_GB2312"/>
          <w:sz w:val="32"/>
          <w:szCs w:val="32"/>
          <w:lang w:eastAsia="zh-CN"/>
        </w:rPr>
        <w:t>全国</w:t>
      </w:r>
      <w:r>
        <w:rPr>
          <w:rFonts w:hint="eastAsia" w:ascii="仿宋_GB2312" w:hAnsi="仿宋_GB2312" w:eastAsia="仿宋_GB2312" w:cs="仿宋_GB2312"/>
          <w:sz w:val="32"/>
          <w:szCs w:val="32"/>
          <w:lang w:val="en-US" w:eastAsia="zh-CN"/>
        </w:rPr>
        <w:t>12315、1心连心等平台反映的投诉情况，沙湾区市场监督管理局于2024年5月对辖区内重点经营者开展了消费投诉信息公示行政约谈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现公示公告如下：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沙湾区惠丰优选食品超市基本情况：统一社会信用代码:92511111MA699WR12A；经营场所：四川省乐山市沙湾区德胜大道110号附1号201号；开业日期：2019-08-07；经营范围：许可项目：食品销售；餐饮服务；出版物零售；烟草制品零售；理发服务。（依法须经批准的项目，经相关部门批准后方可开展经营活动，具体经营项目以相关部门批准文件或许可证件为准）一般项目：保健食品（预包装）销售；婴幼儿配方乳粉及其他婴幼儿配方食品销售；文具用品零售；办公用品销售；体育用品及器材零售；服装服饰零售；鞋帽零售；针纺织品销售；箱包销售；塑料制品销售；厨具卫具及日用杂品零售；日用百货销售；家居用品销售；日用品销售；日用化学产品销售；个人卫生用品销售；化妆品零售；工艺美术品及收藏品零售（象牙及其制品除外）；五金产品零售；通讯设备销售；通讯设备修理；钟表销售；眼镜销售（不含隐形眼镜）；美发饰品销售；珠宝首饰零售；教学用模型及教具销售；母婴用品销售；礼品花卉销售；家用电器销售；日用家电零售；日用电器修理；游乐园服务；玩具销售。（除依法须经批准的项目外，凭营业执照依法自主开展经营活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2024年一季度我单位受理涉及乐山市沙湾区惠丰优选食品超市</w:t>
      </w:r>
      <w:bookmarkStart w:id="0" w:name="_GoBack"/>
      <w:bookmarkEnd w:id="0"/>
      <w:r>
        <w:rPr>
          <w:rFonts w:hint="eastAsia" w:ascii="仿宋_GB2312" w:hAnsi="仿宋_GB2312" w:eastAsia="仿宋_GB2312" w:cs="仿宋_GB2312"/>
          <w:sz w:val="32"/>
          <w:szCs w:val="32"/>
          <w:lang w:val="en-US" w:eastAsia="zh-CN"/>
        </w:rPr>
        <w:t>各类消费投诉6件，其中12315平台2件，信件来函4件，解决成功率33.33%，消费诉求集中反映在产品条码、公示价格、食品安全问题。</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乐山市沙湾区市场监管局</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91"/>
    <w:rsid w:val="00016AAC"/>
    <w:rsid w:val="0008720A"/>
    <w:rsid w:val="000F7C68"/>
    <w:rsid w:val="00345870"/>
    <w:rsid w:val="003824F5"/>
    <w:rsid w:val="003E691F"/>
    <w:rsid w:val="00532A5B"/>
    <w:rsid w:val="00582B22"/>
    <w:rsid w:val="005A4563"/>
    <w:rsid w:val="00730E91"/>
    <w:rsid w:val="007C31AA"/>
    <w:rsid w:val="008041C0"/>
    <w:rsid w:val="008A34C8"/>
    <w:rsid w:val="00920773"/>
    <w:rsid w:val="009964C6"/>
    <w:rsid w:val="00A61066"/>
    <w:rsid w:val="00B12D94"/>
    <w:rsid w:val="00B1789F"/>
    <w:rsid w:val="00BE4924"/>
    <w:rsid w:val="00D47647"/>
    <w:rsid w:val="00D47877"/>
    <w:rsid w:val="01A24F61"/>
    <w:rsid w:val="05257EB2"/>
    <w:rsid w:val="05EC111E"/>
    <w:rsid w:val="09F92B96"/>
    <w:rsid w:val="0DAF4C20"/>
    <w:rsid w:val="0EF93424"/>
    <w:rsid w:val="0F4168A3"/>
    <w:rsid w:val="0FF648C4"/>
    <w:rsid w:val="11145595"/>
    <w:rsid w:val="111A70E6"/>
    <w:rsid w:val="112478D7"/>
    <w:rsid w:val="115E5CC0"/>
    <w:rsid w:val="119B2E37"/>
    <w:rsid w:val="12EC78C4"/>
    <w:rsid w:val="152A563B"/>
    <w:rsid w:val="156A65F9"/>
    <w:rsid w:val="158B522C"/>
    <w:rsid w:val="169D4BA9"/>
    <w:rsid w:val="19703CD0"/>
    <w:rsid w:val="19950AF5"/>
    <w:rsid w:val="1A8A50AF"/>
    <w:rsid w:val="1C406AC9"/>
    <w:rsid w:val="1C7C6162"/>
    <w:rsid w:val="1D0810B6"/>
    <w:rsid w:val="1E0644A7"/>
    <w:rsid w:val="1EBD22AA"/>
    <w:rsid w:val="2143015A"/>
    <w:rsid w:val="25FD0961"/>
    <w:rsid w:val="27220BA9"/>
    <w:rsid w:val="29EE4298"/>
    <w:rsid w:val="2A8A1073"/>
    <w:rsid w:val="2DF73854"/>
    <w:rsid w:val="32C62502"/>
    <w:rsid w:val="330D0E8F"/>
    <w:rsid w:val="36EA23E0"/>
    <w:rsid w:val="38A74A0A"/>
    <w:rsid w:val="3B4533CD"/>
    <w:rsid w:val="3BF10492"/>
    <w:rsid w:val="3F4A37E5"/>
    <w:rsid w:val="40583FFE"/>
    <w:rsid w:val="40666BEF"/>
    <w:rsid w:val="409E7124"/>
    <w:rsid w:val="40F2378E"/>
    <w:rsid w:val="429C7054"/>
    <w:rsid w:val="430279C8"/>
    <w:rsid w:val="434155E3"/>
    <w:rsid w:val="46583B55"/>
    <w:rsid w:val="4921201B"/>
    <w:rsid w:val="499D2072"/>
    <w:rsid w:val="4CA91531"/>
    <w:rsid w:val="50CD4A82"/>
    <w:rsid w:val="52B648E6"/>
    <w:rsid w:val="542A0B1A"/>
    <w:rsid w:val="54A72E72"/>
    <w:rsid w:val="54E25E81"/>
    <w:rsid w:val="56626726"/>
    <w:rsid w:val="5A2F4645"/>
    <w:rsid w:val="5BC11016"/>
    <w:rsid w:val="5DF15E98"/>
    <w:rsid w:val="5EC60009"/>
    <w:rsid w:val="6222328F"/>
    <w:rsid w:val="62941A6C"/>
    <w:rsid w:val="667A04DD"/>
    <w:rsid w:val="66D60F47"/>
    <w:rsid w:val="670D394D"/>
    <w:rsid w:val="672542C6"/>
    <w:rsid w:val="69AC21C8"/>
    <w:rsid w:val="6ADF1028"/>
    <w:rsid w:val="6E6C4E7C"/>
    <w:rsid w:val="6F7A1181"/>
    <w:rsid w:val="6FEE03B8"/>
    <w:rsid w:val="748A15F4"/>
    <w:rsid w:val="787F5A6C"/>
    <w:rsid w:val="788610E5"/>
    <w:rsid w:val="79AC110F"/>
    <w:rsid w:val="7BD7347C"/>
    <w:rsid w:val="7DA60233"/>
    <w:rsid w:val="7FF3D9C3"/>
    <w:rsid w:val="7FFAB71D"/>
    <w:rsid w:val="D5FB7ACA"/>
    <w:rsid w:val="D7DF09FD"/>
    <w:rsid w:val="FD9D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style>
  <w:style w:type="character" w:styleId="5">
    <w:name w:val="FollowedHyperlink"/>
    <w:basedOn w:val="3"/>
    <w:semiHidden/>
    <w:unhideWhenUsed/>
    <w:qFormat/>
    <w:uiPriority w:val="99"/>
    <w:rPr>
      <w:color w:val="000000"/>
      <w:sz w:val="18"/>
      <w:szCs w:val="18"/>
      <w:u w:val="none"/>
    </w:rPr>
  </w:style>
  <w:style w:type="character" w:styleId="6">
    <w:name w:val="Emphasis"/>
    <w:basedOn w:val="3"/>
    <w:qFormat/>
    <w:uiPriority w:val="20"/>
  </w:style>
  <w:style w:type="character" w:styleId="7">
    <w:name w:val="Hyperlink"/>
    <w:basedOn w:val="3"/>
    <w:semiHidden/>
    <w:unhideWhenUsed/>
    <w:qFormat/>
    <w:uiPriority w:val="99"/>
    <w:rPr>
      <w:color w:val="000000"/>
      <w:sz w:val="18"/>
      <w:szCs w:val="18"/>
      <w:u w:val="none"/>
    </w:rPr>
  </w:style>
  <w:style w:type="paragraph" w:styleId="8">
    <w:name w:val="List Paragraph"/>
    <w:basedOn w:val="1"/>
    <w:qFormat/>
    <w:uiPriority w:val="34"/>
    <w:pPr>
      <w:ind w:firstLine="420" w:firstLineChars="200"/>
    </w:pPr>
  </w:style>
  <w:style w:type="character" w:customStyle="1" w:styleId="9">
    <w:name w:val="num"/>
    <w:basedOn w:val="3"/>
    <w:qFormat/>
    <w:uiPriority w:val="0"/>
    <w:rPr>
      <w:rFonts w:ascii="Arial" w:hAnsi="Arial" w:cs="Arial"/>
      <w:color w:val="FFFFFF"/>
      <w:sz w:val="16"/>
      <w:szCs w:val="16"/>
    </w:rPr>
  </w:style>
  <w:style w:type="character" w:customStyle="1" w:styleId="10">
    <w:name w:val="default"/>
    <w:basedOn w:val="3"/>
    <w:qFormat/>
    <w:uiPriority w:val="0"/>
  </w:style>
  <w:style w:type="character" w:customStyle="1" w:styleId="11">
    <w:name w:val="red"/>
    <w:basedOn w:val="3"/>
    <w:qFormat/>
    <w:uiPriority w:val="0"/>
    <w:rPr>
      <w:color w:val="FF0000"/>
    </w:rPr>
  </w:style>
  <w:style w:type="character" w:customStyle="1" w:styleId="12">
    <w:name w:val="blf"/>
    <w:basedOn w:val="3"/>
    <w:qFormat/>
    <w:uiPriority w:val="0"/>
  </w:style>
  <w:style w:type="character" w:customStyle="1" w:styleId="13">
    <w:name w:val="brt"/>
    <w:basedOn w:val="3"/>
    <w:qFormat/>
    <w:uiPriority w:val="0"/>
  </w:style>
  <w:style w:type="character" w:customStyle="1" w:styleId="14">
    <w:name w:val="show2"/>
    <w:basedOn w:val="3"/>
    <w:qFormat/>
    <w:uiPriority w:val="0"/>
  </w:style>
  <w:style w:type="character" w:customStyle="1" w:styleId="15">
    <w:name w:val="show3"/>
    <w:basedOn w:val="3"/>
    <w:qFormat/>
    <w:uiPriority w:val="0"/>
  </w:style>
  <w:style w:type="character" w:customStyle="1" w:styleId="16">
    <w:name w:val="default2"/>
    <w:basedOn w:val="3"/>
    <w:qFormat/>
    <w:uiPriority w:val="0"/>
  </w:style>
  <w:style w:type="character" w:customStyle="1" w:styleId="17">
    <w:name w:val="show"/>
    <w:basedOn w:val="3"/>
    <w:qFormat/>
    <w:uiPriority w:val="0"/>
  </w:style>
  <w:style w:type="character" w:customStyle="1" w:styleId="18">
    <w:name w:val="show1"/>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140</Words>
  <Characters>801</Characters>
  <Lines>6</Lines>
  <Paragraphs>1</Paragraphs>
  <TotalTime>0</TotalTime>
  <ScaleCrop>false</ScaleCrop>
  <LinksUpToDate>false</LinksUpToDate>
  <CharactersWithSpaces>940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2020-05-30T14:39:00Z</dcterms:created>
  <dc:creator>杨丹</dc:creator>
  <cp:lastModifiedBy>Administrator</cp:lastModifiedBy>
  <cp:lastPrinted>2022-09-30T02:35:00Z</cp:lastPrinted>
  <dcterms:modified xsi:type="dcterms:W3CDTF">2024-05-31T02:24:34Z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32D46174212C4362BDA19D2BB3E134C5</vt:lpwstr>
  </property>
</Properties>
</file>