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44"/>
          <w:szCs w:val="44"/>
          <w:lang w:val="en-US" w:eastAsia="zh-CN"/>
        </w:rPr>
      </w:pPr>
      <w:r>
        <w:rPr>
          <w:rFonts w:hint="eastAsia" w:ascii="黑体" w:hAnsi="仿宋" w:eastAsia="黑体"/>
          <w:kern w:val="0"/>
          <w:szCs w:val="32"/>
        </w:rPr>
        <w:t>附件</w:t>
      </w:r>
      <w:r>
        <w:rPr>
          <w:rFonts w:hint="eastAsia" w:ascii="黑体" w:hAnsi="仿宋" w:eastAsia="黑体"/>
          <w:kern w:val="0"/>
          <w:szCs w:val="32"/>
          <w:lang w:val="en-US" w:eastAsia="zh-CN"/>
        </w:rPr>
        <w:t>2</w:t>
      </w:r>
    </w:p>
    <w:p>
      <w:pPr>
        <w:jc w:val="center"/>
        <w:rPr>
          <w:rFonts w:hint="eastAsia" w:ascii="方正小标宋简体"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23</w:t>
      </w:r>
      <w:r>
        <w:rPr>
          <w:rFonts w:hint="eastAsia" w:ascii="方正小标宋简体" w:eastAsia="方正小标宋简体"/>
          <w:sz w:val="44"/>
          <w:szCs w:val="44"/>
        </w:rPr>
        <w:t>年度乐山市沙湾区区级政府定价的涉企经营服务性收费目录清单</w:t>
      </w:r>
    </w:p>
    <w:tbl>
      <w:tblPr>
        <w:tblStyle w:val="7"/>
        <w:tblW w:w="13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3303"/>
        <w:gridCol w:w="1336"/>
        <w:gridCol w:w="1937"/>
        <w:gridCol w:w="2031"/>
        <w:gridCol w:w="1637"/>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30" w:type="dxa"/>
            <w:noWrap w:val="0"/>
            <w:vAlign w:val="center"/>
          </w:tcPr>
          <w:p>
            <w:pPr>
              <w:jc w:val="center"/>
              <w:rPr>
                <w:rFonts w:hint="eastAsia" w:ascii="仿宋_GB2312" w:eastAsia="仿宋_GB2312"/>
                <w:b/>
                <w:bCs/>
                <w:sz w:val="24"/>
              </w:rPr>
            </w:pPr>
            <w:r>
              <w:rPr>
                <w:rFonts w:hint="eastAsia" w:ascii="仿宋_GB2312" w:eastAsia="仿宋_GB2312"/>
                <w:b/>
                <w:bCs/>
                <w:sz w:val="24"/>
              </w:rPr>
              <w:t>序号</w:t>
            </w:r>
          </w:p>
        </w:tc>
        <w:tc>
          <w:tcPr>
            <w:tcW w:w="3303" w:type="dxa"/>
            <w:noWrap w:val="0"/>
            <w:vAlign w:val="center"/>
          </w:tcPr>
          <w:p>
            <w:pPr>
              <w:jc w:val="center"/>
              <w:rPr>
                <w:rFonts w:hint="eastAsia" w:ascii="仿宋_GB2312" w:eastAsia="仿宋_GB2312"/>
                <w:b/>
                <w:bCs/>
                <w:sz w:val="24"/>
              </w:rPr>
            </w:pPr>
            <w:r>
              <w:rPr>
                <w:rFonts w:hint="eastAsia" w:ascii="仿宋_GB2312" w:eastAsia="仿宋_GB2312"/>
                <w:b/>
                <w:bCs/>
                <w:sz w:val="24"/>
              </w:rPr>
              <w:t>收费项目</w:t>
            </w:r>
          </w:p>
        </w:tc>
        <w:tc>
          <w:tcPr>
            <w:tcW w:w="1336" w:type="dxa"/>
            <w:noWrap w:val="0"/>
            <w:vAlign w:val="center"/>
          </w:tcPr>
          <w:p>
            <w:pPr>
              <w:jc w:val="center"/>
              <w:rPr>
                <w:rFonts w:hint="eastAsia" w:ascii="仿宋_GB2312" w:eastAsia="仿宋_GB2312"/>
                <w:b/>
                <w:bCs/>
                <w:sz w:val="24"/>
              </w:rPr>
            </w:pPr>
            <w:r>
              <w:rPr>
                <w:rFonts w:hint="eastAsia" w:ascii="仿宋_GB2312" w:eastAsia="仿宋_GB2312"/>
                <w:b/>
                <w:bCs/>
                <w:sz w:val="24"/>
              </w:rPr>
              <w:t>行业主管</w:t>
            </w:r>
          </w:p>
          <w:p>
            <w:pPr>
              <w:jc w:val="center"/>
              <w:rPr>
                <w:rFonts w:hint="eastAsia" w:ascii="仿宋_GB2312" w:eastAsia="仿宋_GB2312"/>
                <w:b/>
                <w:bCs/>
                <w:sz w:val="24"/>
              </w:rPr>
            </w:pPr>
            <w:r>
              <w:rPr>
                <w:rFonts w:hint="eastAsia" w:ascii="仿宋_GB2312" w:eastAsia="仿宋_GB2312"/>
                <w:b/>
                <w:bCs/>
                <w:sz w:val="24"/>
              </w:rPr>
              <w:t>部门</w:t>
            </w:r>
          </w:p>
        </w:tc>
        <w:tc>
          <w:tcPr>
            <w:tcW w:w="1937" w:type="dxa"/>
            <w:noWrap w:val="0"/>
            <w:vAlign w:val="center"/>
          </w:tcPr>
          <w:p>
            <w:pPr>
              <w:jc w:val="center"/>
              <w:rPr>
                <w:rFonts w:hint="eastAsia" w:ascii="仿宋_GB2312" w:eastAsia="仿宋_GB2312"/>
                <w:b/>
                <w:bCs/>
                <w:sz w:val="24"/>
              </w:rPr>
            </w:pPr>
            <w:r>
              <w:rPr>
                <w:rFonts w:hint="eastAsia" w:ascii="仿宋_GB2312" w:eastAsia="仿宋_GB2312"/>
                <w:b/>
                <w:bCs/>
                <w:sz w:val="24"/>
              </w:rPr>
              <w:t>收费文件</w:t>
            </w:r>
          </w:p>
        </w:tc>
        <w:tc>
          <w:tcPr>
            <w:tcW w:w="2031" w:type="dxa"/>
            <w:noWrap w:val="0"/>
            <w:vAlign w:val="center"/>
          </w:tcPr>
          <w:p>
            <w:pPr>
              <w:jc w:val="center"/>
              <w:rPr>
                <w:rFonts w:hint="eastAsia" w:ascii="仿宋_GB2312" w:eastAsia="仿宋_GB2312"/>
                <w:b/>
                <w:bCs/>
                <w:sz w:val="24"/>
              </w:rPr>
            </w:pPr>
            <w:r>
              <w:rPr>
                <w:rFonts w:hint="eastAsia" w:ascii="仿宋_GB2312" w:eastAsia="仿宋_GB2312"/>
                <w:b/>
                <w:bCs/>
                <w:sz w:val="24"/>
              </w:rPr>
              <w:t>收费范围和对象</w:t>
            </w:r>
          </w:p>
        </w:tc>
        <w:tc>
          <w:tcPr>
            <w:tcW w:w="1637" w:type="dxa"/>
            <w:noWrap w:val="0"/>
            <w:vAlign w:val="center"/>
          </w:tcPr>
          <w:p>
            <w:pPr>
              <w:jc w:val="center"/>
              <w:rPr>
                <w:rFonts w:hint="eastAsia" w:ascii="仿宋_GB2312" w:eastAsia="仿宋_GB2312"/>
                <w:b/>
                <w:bCs/>
                <w:sz w:val="24"/>
              </w:rPr>
            </w:pPr>
            <w:r>
              <w:rPr>
                <w:rFonts w:hint="eastAsia" w:ascii="仿宋_GB2312" w:eastAsia="仿宋_GB2312"/>
                <w:b/>
                <w:bCs/>
                <w:sz w:val="24"/>
              </w:rPr>
              <w:t>收费标准</w:t>
            </w:r>
          </w:p>
        </w:tc>
        <w:tc>
          <w:tcPr>
            <w:tcW w:w="2553" w:type="dxa"/>
            <w:noWrap w:val="0"/>
            <w:vAlign w:val="center"/>
          </w:tcPr>
          <w:p>
            <w:pPr>
              <w:jc w:val="center"/>
              <w:rPr>
                <w:rFonts w:hint="eastAsia" w:ascii="仿宋_GB2312" w:eastAsia="仿宋_GB2312"/>
                <w:b/>
                <w:bCs/>
                <w:sz w:val="24"/>
              </w:rPr>
            </w:pPr>
            <w:r>
              <w:rPr>
                <w:rFonts w:hint="eastAsia" w:ascii="仿宋_GB2312" w:eastAsia="仿宋_GB2312"/>
                <w:b/>
                <w:bCs/>
                <w:sz w:val="24"/>
              </w:rPr>
              <w:t>执收单位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0" w:type="dxa"/>
            <w:noWrap w:val="0"/>
            <w:vAlign w:val="center"/>
          </w:tcPr>
          <w:p>
            <w:pPr>
              <w:jc w:val="center"/>
              <w:rPr>
                <w:rFonts w:hint="eastAsia" w:ascii="仿宋_GB2312" w:eastAsia="仿宋_GB2312"/>
                <w:sz w:val="24"/>
              </w:rPr>
            </w:pPr>
            <w:r>
              <w:rPr>
                <w:rFonts w:hint="eastAsia" w:ascii="仿宋_GB2312" w:eastAsia="仿宋_GB2312"/>
                <w:sz w:val="24"/>
              </w:rPr>
              <w:t>一</w:t>
            </w:r>
          </w:p>
        </w:tc>
        <w:tc>
          <w:tcPr>
            <w:tcW w:w="3303" w:type="dxa"/>
            <w:noWrap w:val="0"/>
            <w:vAlign w:val="center"/>
          </w:tcPr>
          <w:p>
            <w:pPr>
              <w:jc w:val="center"/>
              <w:rPr>
                <w:rFonts w:hint="eastAsia" w:ascii="仿宋_GB2312" w:eastAsia="仿宋_GB2312"/>
                <w:sz w:val="24"/>
              </w:rPr>
            </w:pPr>
            <w:r>
              <w:rPr>
                <w:rFonts w:hint="eastAsia" w:ascii="仿宋_GB2312" w:eastAsia="仿宋_GB2312"/>
                <w:sz w:val="24"/>
              </w:rPr>
              <w:t>具有自然垄断经营和公益性特征的机动车停放服务收费</w:t>
            </w:r>
          </w:p>
        </w:tc>
        <w:tc>
          <w:tcPr>
            <w:tcW w:w="1336" w:type="dxa"/>
            <w:noWrap w:val="0"/>
            <w:vAlign w:val="center"/>
          </w:tcPr>
          <w:p>
            <w:pPr>
              <w:jc w:val="center"/>
              <w:rPr>
                <w:rFonts w:hint="eastAsia" w:ascii="仿宋_GB2312" w:eastAsia="仿宋_GB2312"/>
                <w:sz w:val="24"/>
              </w:rPr>
            </w:pPr>
            <w:r>
              <w:rPr>
                <w:rFonts w:hint="eastAsia" w:ascii="仿宋_GB2312" w:eastAsia="仿宋_GB2312"/>
                <w:sz w:val="24"/>
              </w:rPr>
              <w:t>住建</w:t>
            </w:r>
          </w:p>
        </w:tc>
        <w:tc>
          <w:tcPr>
            <w:tcW w:w="1937" w:type="dxa"/>
            <w:noWrap w:val="0"/>
            <w:vAlign w:val="center"/>
          </w:tcPr>
          <w:p>
            <w:pPr>
              <w:jc w:val="center"/>
              <w:rPr>
                <w:rFonts w:hint="eastAsia" w:ascii="仿宋_GB2312" w:eastAsia="仿宋_GB2312"/>
                <w:sz w:val="24"/>
              </w:rPr>
            </w:pPr>
          </w:p>
        </w:tc>
        <w:tc>
          <w:tcPr>
            <w:tcW w:w="2031" w:type="dxa"/>
            <w:noWrap w:val="0"/>
            <w:vAlign w:val="center"/>
          </w:tcPr>
          <w:p>
            <w:pPr>
              <w:jc w:val="center"/>
              <w:rPr>
                <w:rFonts w:hint="eastAsia" w:ascii="仿宋_GB2312" w:eastAsia="仿宋_GB2312"/>
                <w:sz w:val="24"/>
              </w:rPr>
            </w:pPr>
          </w:p>
        </w:tc>
        <w:tc>
          <w:tcPr>
            <w:tcW w:w="1637" w:type="dxa"/>
            <w:noWrap w:val="0"/>
            <w:vAlign w:val="center"/>
          </w:tcPr>
          <w:p>
            <w:pPr>
              <w:jc w:val="center"/>
              <w:rPr>
                <w:rFonts w:hint="eastAsia" w:ascii="仿宋_GB2312" w:eastAsia="仿宋_GB2312"/>
                <w:sz w:val="24"/>
              </w:rPr>
            </w:pPr>
          </w:p>
        </w:tc>
        <w:tc>
          <w:tcPr>
            <w:tcW w:w="2553"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0" w:type="dxa"/>
            <w:noWrap w:val="0"/>
            <w:vAlign w:val="center"/>
          </w:tcPr>
          <w:p>
            <w:pPr>
              <w:jc w:val="center"/>
              <w:rPr>
                <w:rFonts w:hint="eastAsia" w:ascii="仿宋_GB2312" w:eastAsia="仿宋_GB2312"/>
                <w:sz w:val="24"/>
              </w:rPr>
            </w:pPr>
            <w:r>
              <w:rPr>
                <w:rFonts w:hint="eastAsia" w:ascii="仿宋_GB2312" w:eastAsia="仿宋_GB2312"/>
                <w:sz w:val="24"/>
                <w:lang w:val="en-US" w:eastAsia="zh-CN"/>
              </w:rPr>
              <w:t>1</w:t>
            </w:r>
          </w:p>
        </w:tc>
        <w:tc>
          <w:tcPr>
            <w:tcW w:w="3303" w:type="dxa"/>
            <w:noWrap w:val="0"/>
            <w:vAlign w:val="center"/>
          </w:tcPr>
          <w:p>
            <w:pPr>
              <w:jc w:val="center"/>
              <w:rPr>
                <w:rFonts w:hint="eastAsia" w:ascii="仿宋_GB2312" w:eastAsia="仿宋_GB2312"/>
                <w:spacing w:val="-8"/>
                <w:sz w:val="24"/>
              </w:rPr>
            </w:pPr>
            <w:r>
              <w:rPr>
                <w:rFonts w:hint="eastAsia" w:ascii="仿宋_GB2312" w:eastAsia="仿宋_GB2312"/>
                <w:spacing w:val="-8"/>
                <w:sz w:val="24"/>
              </w:rPr>
              <w:t>沙湾城区17个机动车临时</w:t>
            </w:r>
          </w:p>
          <w:p>
            <w:pPr>
              <w:jc w:val="center"/>
              <w:rPr>
                <w:rFonts w:hint="eastAsia" w:ascii="仿宋_GB2312" w:eastAsia="仿宋_GB2312"/>
                <w:sz w:val="24"/>
              </w:rPr>
            </w:pPr>
            <w:r>
              <w:rPr>
                <w:rFonts w:hint="eastAsia" w:ascii="仿宋_GB2312" w:eastAsia="仿宋_GB2312"/>
                <w:spacing w:val="-8"/>
                <w:sz w:val="24"/>
              </w:rPr>
              <w:t>停车点停车收费标准</w:t>
            </w:r>
          </w:p>
        </w:tc>
        <w:tc>
          <w:tcPr>
            <w:tcW w:w="1336" w:type="dxa"/>
            <w:noWrap w:val="0"/>
            <w:vAlign w:val="center"/>
          </w:tcPr>
          <w:p>
            <w:pPr>
              <w:jc w:val="center"/>
              <w:rPr>
                <w:rFonts w:hint="eastAsia" w:ascii="仿宋_GB2312" w:eastAsia="仿宋_GB2312"/>
                <w:sz w:val="24"/>
              </w:rPr>
            </w:pPr>
            <w:r>
              <w:rPr>
                <w:rFonts w:hint="eastAsia" w:ascii="仿宋_GB2312" w:eastAsia="仿宋_GB2312"/>
                <w:sz w:val="24"/>
              </w:rPr>
              <w:t>住建</w:t>
            </w:r>
          </w:p>
        </w:tc>
        <w:tc>
          <w:tcPr>
            <w:tcW w:w="1937" w:type="dxa"/>
            <w:noWrap w:val="0"/>
            <w:vAlign w:val="center"/>
          </w:tcPr>
          <w:p>
            <w:pPr>
              <w:jc w:val="center"/>
              <w:rPr>
                <w:rFonts w:hint="eastAsia" w:ascii="仿宋_GB2312" w:eastAsia="仿宋_GB2312"/>
                <w:sz w:val="24"/>
              </w:rPr>
            </w:pPr>
            <w:r>
              <w:rPr>
                <w:rFonts w:hint="eastAsia" w:ascii="仿宋_GB2312" w:eastAsia="仿宋_GB2312"/>
                <w:sz w:val="24"/>
              </w:rPr>
              <w:t>乐沙物价</w:t>
            </w:r>
          </w:p>
          <w:p>
            <w:pPr>
              <w:jc w:val="center"/>
              <w:rPr>
                <w:rFonts w:hint="eastAsia" w:ascii="仿宋_GB2312" w:eastAsia="仿宋_GB2312"/>
                <w:sz w:val="24"/>
              </w:rPr>
            </w:pPr>
            <w:r>
              <w:rPr>
                <w:rFonts w:hint="eastAsia" w:ascii="仿宋_GB2312" w:eastAsia="仿宋_GB2312"/>
                <w:sz w:val="24"/>
              </w:rPr>
              <w:t>〔2009〕28号</w:t>
            </w:r>
          </w:p>
        </w:tc>
        <w:tc>
          <w:tcPr>
            <w:tcW w:w="2031" w:type="dxa"/>
            <w:noWrap w:val="0"/>
            <w:vAlign w:val="center"/>
          </w:tcPr>
          <w:p>
            <w:pPr>
              <w:jc w:val="center"/>
              <w:rPr>
                <w:rFonts w:hint="eastAsia" w:ascii="仿宋_GB2312" w:eastAsia="仿宋_GB2312"/>
                <w:sz w:val="24"/>
              </w:rPr>
            </w:pPr>
            <w:r>
              <w:rPr>
                <w:rFonts w:hint="eastAsia" w:ascii="仿宋_GB2312" w:eastAsia="仿宋_GB2312"/>
                <w:sz w:val="24"/>
              </w:rPr>
              <w:t>个人和企业</w:t>
            </w:r>
          </w:p>
        </w:tc>
        <w:tc>
          <w:tcPr>
            <w:tcW w:w="1637" w:type="dxa"/>
            <w:noWrap w:val="0"/>
            <w:vAlign w:val="center"/>
          </w:tcPr>
          <w:p>
            <w:pPr>
              <w:jc w:val="center"/>
              <w:rPr>
                <w:rFonts w:hint="eastAsia" w:ascii="仿宋_GB2312" w:eastAsia="仿宋_GB2312"/>
                <w:sz w:val="24"/>
              </w:rPr>
            </w:pPr>
            <w:r>
              <w:rPr>
                <w:rFonts w:hint="eastAsia" w:ascii="仿宋_GB2312" w:eastAsia="仿宋_GB2312"/>
                <w:sz w:val="24"/>
              </w:rPr>
              <w:t>详见文件</w:t>
            </w:r>
          </w:p>
        </w:tc>
        <w:tc>
          <w:tcPr>
            <w:tcW w:w="2553"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30" w:type="dxa"/>
            <w:noWrap w:val="0"/>
            <w:vAlign w:val="center"/>
          </w:tcPr>
          <w:p>
            <w:pPr>
              <w:jc w:val="center"/>
              <w:rPr>
                <w:rFonts w:hint="eastAsia" w:ascii="仿宋_GB2312" w:eastAsia="仿宋_GB2312"/>
                <w:sz w:val="24"/>
              </w:rPr>
            </w:pPr>
            <w:r>
              <w:rPr>
                <w:rFonts w:hint="eastAsia" w:ascii="仿宋_GB2312" w:eastAsia="仿宋_GB2312"/>
                <w:sz w:val="24"/>
              </w:rPr>
              <w:t>二</w:t>
            </w:r>
          </w:p>
        </w:tc>
        <w:tc>
          <w:tcPr>
            <w:tcW w:w="3303" w:type="dxa"/>
            <w:noWrap w:val="0"/>
            <w:vAlign w:val="center"/>
          </w:tcPr>
          <w:p>
            <w:pPr>
              <w:jc w:val="center"/>
              <w:rPr>
                <w:rFonts w:hint="eastAsia" w:ascii="仿宋_GB2312" w:eastAsia="仿宋_GB2312" w:cs="宋体"/>
                <w:color w:val="000000"/>
                <w:kern w:val="0"/>
                <w:sz w:val="24"/>
              </w:rPr>
            </w:pPr>
            <w:r>
              <w:rPr>
                <w:rFonts w:hint="eastAsia" w:ascii="仿宋_GB2312" w:eastAsia="仿宋_GB2312" w:cs="宋体"/>
                <w:color w:val="000000"/>
                <w:kern w:val="0"/>
                <w:sz w:val="24"/>
              </w:rPr>
              <w:t>非居民生活垃圾处理收费</w:t>
            </w:r>
          </w:p>
        </w:tc>
        <w:tc>
          <w:tcPr>
            <w:tcW w:w="1336" w:type="dxa"/>
            <w:noWrap w:val="0"/>
            <w:vAlign w:val="center"/>
          </w:tcPr>
          <w:p>
            <w:pPr>
              <w:jc w:val="center"/>
              <w:rPr>
                <w:rFonts w:hint="eastAsia" w:ascii="仿宋_GB2312" w:eastAsia="仿宋_GB2312"/>
                <w:sz w:val="24"/>
              </w:rPr>
            </w:pPr>
            <w:r>
              <w:rPr>
                <w:rFonts w:hint="eastAsia" w:ascii="仿宋_GB2312" w:eastAsia="仿宋_GB2312"/>
                <w:sz w:val="24"/>
              </w:rPr>
              <w:t>住建</w:t>
            </w:r>
          </w:p>
        </w:tc>
        <w:tc>
          <w:tcPr>
            <w:tcW w:w="1937" w:type="dxa"/>
            <w:noWrap w:val="0"/>
            <w:vAlign w:val="center"/>
          </w:tcPr>
          <w:p>
            <w:pPr>
              <w:jc w:val="center"/>
              <w:rPr>
                <w:rFonts w:hint="eastAsia" w:ascii="仿宋_GB2312" w:eastAsia="仿宋_GB2312"/>
                <w:sz w:val="24"/>
              </w:rPr>
            </w:pPr>
            <w:r>
              <w:rPr>
                <w:rFonts w:hint="eastAsia" w:ascii="仿宋_GB2312" w:eastAsia="仿宋_GB2312"/>
                <w:sz w:val="24"/>
              </w:rPr>
              <w:t>暂无</w:t>
            </w:r>
          </w:p>
          <w:p>
            <w:pPr>
              <w:jc w:val="center"/>
              <w:rPr>
                <w:rFonts w:hint="eastAsia" w:ascii="仿宋_GB2312" w:eastAsia="仿宋_GB2312"/>
                <w:sz w:val="24"/>
              </w:rPr>
            </w:pPr>
            <w:r>
              <w:rPr>
                <w:rFonts w:hint="eastAsia" w:ascii="仿宋_GB2312" w:eastAsia="仿宋_GB2312"/>
                <w:sz w:val="24"/>
              </w:rPr>
              <w:t>未定价</w:t>
            </w:r>
          </w:p>
        </w:tc>
        <w:tc>
          <w:tcPr>
            <w:tcW w:w="2031" w:type="dxa"/>
            <w:noWrap w:val="0"/>
            <w:vAlign w:val="center"/>
          </w:tcPr>
          <w:p>
            <w:pPr>
              <w:jc w:val="center"/>
              <w:rPr>
                <w:rFonts w:hint="eastAsia" w:ascii="仿宋_GB2312" w:eastAsia="仿宋_GB2312"/>
                <w:sz w:val="24"/>
              </w:rPr>
            </w:pPr>
          </w:p>
        </w:tc>
        <w:tc>
          <w:tcPr>
            <w:tcW w:w="1637" w:type="dxa"/>
            <w:noWrap w:val="0"/>
            <w:vAlign w:val="center"/>
          </w:tcPr>
          <w:p>
            <w:pPr>
              <w:jc w:val="center"/>
              <w:rPr>
                <w:rFonts w:hint="eastAsia" w:ascii="仿宋_GB2312" w:eastAsia="仿宋_GB2312"/>
                <w:sz w:val="24"/>
              </w:rPr>
            </w:pPr>
          </w:p>
        </w:tc>
        <w:tc>
          <w:tcPr>
            <w:tcW w:w="2553"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30" w:type="dxa"/>
            <w:noWrap w:val="0"/>
            <w:vAlign w:val="center"/>
          </w:tcPr>
          <w:p>
            <w:pPr>
              <w:jc w:val="center"/>
              <w:rPr>
                <w:rFonts w:hint="eastAsia" w:ascii="仿宋_GB2312" w:eastAsia="仿宋_GB2312"/>
                <w:sz w:val="24"/>
              </w:rPr>
            </w:pPr>
            <w:r>
              <w:rPr>
                <w:rFonts w:hint="eastAsia" w:ascii="仿宋_GB2312" w:eastAsia="仿宋_GB2312"/>
                <w:sz w:val="24"/>
              </w:rPr>
              <w:t>三</w:t>
            </w:r>
          </w:p>
        </w:tc>
        <w:tc>
          <w:tcPr>
            <w:tcW w:w="3303" w:type="dxa"/>
            <w:noWrap w:val="0"/>
            <w:vAlign w:val="center"/>
          </w:tcPr>
          <w:p>
            <w:pPr>
              <w:jc w:val="center"/>
              <w:rPr>
                <w:rFonts w:hint="eastAsia" w:ascii="仿宋_GB2312" w:eastAsia="仿宋_GB2312"/>
                <w:sz w:val="24"/>
              </w:rPr>
            </w:pPr>
            <w:r>
              <w:rPr>
                <w:rFonts w:hint="eastAsia" w:ascii="仿宋_GB2312" w:eastAsia="仿宋_GB2312"/>
                <w:sz w:val="24"/>
              </w:rPr>
              <w:t>生猪定点屠宰服务费收费</w:t>
            </w:r>
          </w:p>
        </w:tc>
        <w:tc>
          <w:tcPr>
            <w:tcW w:w="1336" w:type="dxa"/>
            <w:noWrap w:val="0"/>
            <w:vAlign w:val="center"/>
          </w:tcPr>
          <w:p>
            <w:pPr>
              <w:jc w:val="center"/>
              <w:rPr>
                <w:rFonts w:hint="eastAsia" w:ascii="仿宋_GB2312" w:eastAsia="仿宋_GB2312"/>
                <w:sz w:val="24"/>
              </w:rPr>
            </w:pPr>
            <w:r>
              <w:rPr>
                <w:rFonts w:hint="eastAsia" w:ascii="仿宋_GB2312" w:eastAsia="仿宋_GB2312"/>
                <w:sz w:val="24"/>
              </w:rPr>
              <w:t>农业农村</w:t>
            </w:r>
          </w:p>
        </w:tc>
        <w:tc>
          <w:tcPr>
            <w:tcW w:w="1937" w:type="dxa"/>
            <w:noWrap w:val="0"/>
            <w:vAlign w:val="center"/>
          </w:tcPr>
          <w:p>
            <w:pPr>
              <w:jc w:val="center"/>
              <w:rPr>
                <w:rFonts w:hint="eastAsia" w:ascii="仿宋_GB2312" w:eastAsia="仿宋_GB2312"/>
                <w:sz w:val="24"/>
              </w:rPr>
            </w:pPr>
          </w:p>
        </w:tc>
        <w:tc>
          <w:tcPr>
            <w:tcW w:w="2031" w:type="dxa"/>
            <w:noWrap w:val="0"/>
            <w:vAlign w:val="center"/>
          </w:tcPr>
          <w:p>
            <w:pPr>
              <w:jc w:val="center"/>
              <w:rPr>
                <w:rFonts w:hint="eastAsia" w:ascii="仿宋_GB2312" w:eastAsia="仿宋_GB2312"/>
                <w:sz w:val="24"/>
              </w:rPr>
            </w:pPr>
          </w:p>
        </w:tc>
        <w:tc>
          <w:tcPr>
            <w:tcW w:w="1637" w:type="dxa"/>
            <w:noWrap w:val="0"/>
            <w:vAlign w:val="center"/>
          </w:tcPr>
          <w:p>
            <w:pPr>
              <w:jc w:val="center"/>
              <w:rPr>
                <w:rFonts w:hint="eastAsia" w:ascii="仿宋_GB2312" w:eastAsia="仿宋_GB2312"/>
                <w:sz w:val="24"/>
              </w:rPr>
            </w:pPr>
          </w:p>
        </w:tc>
        <w:tc>
          <w:tcPr>
            <w:tcW w:w="2553"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30"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3303" w:type="dxa"/>
            <w:noWrap w:val="0"/>
            <w:vAlign w:val="center"/>
          </w:tcPr>
          <w:p>
            <w:pPr>
              <w:jc w:val="center"/>
              <w:rPr>
                <w:rFonts w:hint="eastAsia" w:ascii="仿宋_GB2312" w:eastAsia="仿宋_GB2312"/>
                <w:sz w:val="24"/>
              </w:rPr>
            </w:pPr>
            <w:r>
              <w:rPr>
                <w:rFonts w:hint="eastAsia" w:ascii="仿宋_GB2312" w:eastAsia="仿宋_GB2312"/>
                <w:sz w:val="24"/>
              </w:rPr>
              <w:t>明大生猪定点屠宰场</w:t>
            </w:r>
          </w:p>
          <w:p>
            <w:pPr>
              <w:jc w:val="center"/>
              <w:rPr>
                <w:rFonts w:hint="eastAsia" w:ascii="仿宋_GB2312" w:eastAsia="仿宋_GB2312" w:cs="宋体"/>
                <w:color w:val="000000"/>
                <w:kern w:val="0"/>
                <w:sz w:val="24"/>
              </w:rPr>
            </w:pPr>
            <w:r>
              <w:rPr>
                <w:rFonts w:hint="eastAsia" w:ascii="仿宋_GB2312" w:eastAsia="仿宋_GB2312"/>
                <w:sz w:val="24"/>
              </w:rPr>
              <w:t>生猪定点屠宰费</w:t>
            </w:r>
          </w:p>
        </w:tc>
        <w:tc>
          <w:tcPr>
            <w:tcW w:w="1336" w:type="dxa"/>
            <w:noWrap w:val="0"/>
            <w:vAlign w:val="center"/>
          </w:tcPr>
          <w:p>
            <w:pPr>
              <w:jc w:val="center"/>
              <w:rPr>
                <w:rFonts w:hint="eastAsia" w:ascii="仿宋_GB2312" w:eastAsia="仿宋_GB2312"/>
                <w:sz w:val="24"/>
              </w:rPr>
            </w:pPr>
            <w:r>
              <w:rPr>
                <w:rFonts w:hint="eastAsia" w:ascii="仿宋_GB2312" w:eastAsia="仿宋_GB2312"/>
                <w:sz w:val="24"/>
              </w:rPr>
              <w:t>农业农村</w:t>
            </w:r>
          </w:p>
        </w:tc>
        <w:tc>
          <w:tcPr>
            <w:tcW w:w="1937" w:type="dxa"/>
            <w:noWrap w:val="0"/>
            <w:vAlign w:val="center"/>
          </w:tcPr>
          <w:p>
            <w:pPr>
              <w:jc w:val="center"/>
              <w:rPr>
                <w:rFonts w:hint="eastAsia" w:ascii="仿宋_GB2312" w:eastAsia="仿宋_GB2312"/>
                <w:sz w:val="24"/>
              </w:rPr>
            </w:pPr>
            <w:r>
              <w:rPr>
                <w:rFonts w:hint="eastAsia" w:ascii="仿宋_GB2312" w:eastAsia="仿宋_GB2312"/>
                <w:sz w:val="24"/>
              </w:rPr>
              <w:t>乐市价发</w:t>
            </w:r>
          </w:p>
          <w:p>
            <w:pPr>
              <w:jc w:val="center"/>
              <w:rPr>
                <w:rFonts w:hint="eastAsia" w:ascii="仿宋_GB2312" w:eastAsia="仿宋_GB2312"/>
                <w:sz w:val="24"/>
              </w:rPr>
            </w:pPr>
            <w:r>
              <w:rPr>
                <w:rFonts w:hint="eastAsia" w:ascii="仿宋_GB2312" w:eastAsia="仿宋_GB2312"/>
                <w:sz w:val="24"/>
              </w:rPr>
              <w:t>〔20</w:t>
            </w:r>
            <w:r>
              <w:rPr>
                <w:rFonts w:hint="eastAsia" w:ascii="仿宋_GB2312" w:eastAsia="仿宋_GB2312"/>
                <w:sz w:val="24"/>
                <w:lang w:val="en-US" w:eastAsia="zh-CN"/>
              </w:rPr>
              <w:t>06</w:t>
            </w:r>
            <w:r>
              <w:rPr>
                <w:rFonts w:hint="eastAsia" w:ascii="仿宋_GB2312" w:eastAsia="仿宋_GB2312"/>
                <w:sz w:val="24"/>
              </w:rPr>
              <w:t>〕91号</w:t>
            </w:r>
          </w:p>
        </w:tc>
        <w:tc>
          <w:tcPr>
            <w:tcW w:w="2031" w:type="dxa"/>
            <w:noWrap w:val="0"/>
            <w:vAlign w:val="center"/>
          </w:tcPr>
          <w:p>
            <w:pPr>
              <w:jc w:val="center"/>
              <w:rPr>
                <w:rFonts w:hint="eastAsia" w:ascii="仿宋_GB2312" w:eastAsia="仿宋_GB2312"/>
                <w:sz w:val="24"/>
              </w:rPr>
            </w:pPr>
            <w:r>
              <w:rPr>
                <w:rFonts w:hint="eastAsia" w:ascii="仿宋_GB2312" w:eastAsia="仿宋_GB2312"/>
                <w:sz w:val="24"/>
              </w:rPr>
              <w:t>企业和个人</w:t>
            </w:r>
          </w:p>
        </w:tc>
        <w:tc>
          <w:tcPr>
            <w:tcW w:w="1637" w:type="dxa"/>
            <w:noWrap w:val="0"/>
            <w:vAlign w:val="center"/>
          </w:tcPr>
          <w:p>
            <w:pPr>
              <w:jc w:val="center"/>
              <w:rPr>
                <w:rFonts w:hint="eastAsia" w:ascii="仿宋_GB2312" w:eastAsia="仿宋_GB2312"/>
                <w:sz w:val="24"/>
              </w:rPr>
            </w:pPr>
            <w:r>
              <w:rPr>
                <w:rFonts w:hint="eastAsia" w:ascii="仿宋_GB2312" w:eastAsia="仿宋_GB2312"/>
                <w:sz w:val="24"/>
              </w:rPr>
              <w:t>详见文件</w:t>
            </w:r>
          </w:p>
        </w:tc>
        <w:tc>
          <w:tcPr>
            <w:tcW w:w="2553" w:type="dxa"/>
            <w:noWrap w:val="0"/>
            <w:vAlign w:val="center"/>
          </w:tcPr>
          <w:p>
            <w:pPr>
              <w:jc w:val="center"/>
              <w:rPr>
                <w:rFonts w:hint="eastAsia" w:ascii="仿宋_GB2312" w:eastAsia="仿宋_GB2312"/>
                <w:sz w:val="24"/>
              </w:rPr>
            </w:pPr>
            <w:r>
              <w:rPr>
                <w:rFonts w:hint="eastAsia" w:ascii="仿宋_GB2312" w:eastAsia="仿宋_GB2312"/>
                <w:sz w:val="24"/>
              </w:rPr>
              <w:t>明大生猪定点屠宰场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30" w:type="dxa"/>
            <w:noWrap w:val="0"/>
            <w:vAlign w:val="center"/>
          </w:tcPr>
          <w:p>
            <w:pPr>
              <w:jc w:val="center"/>
              <w:rPr>
                <w:rFonts w:hint="eastAsia" w:ascii="仿宋_GB2312" w:eastAsia="仿宋_GB2312"/>
                <w:sz w:val="24"/>
              </w:rPr>
            </w:pPr>
            <w:r>
              <w:rPr>
                <w:rFonts w:hint="eastAsia" w:ascii="仿宋_GB2312" w:eastAsia="仿宋_GB2312"/>
                <w:sz w:val="24"/>
              </w:rPr>
              <w:t>2</w:t>
            </w:r>
          </w:p>
        </w:tc>
        <w:tc>
          <w:tcPr>
            <w:tcW w:w="3303" w:type="dxa"/>
            <w:noWrap w:val="0"/>
            <w:vAlign w:val="center"/>
          </w:tcPr>
          <w:p>
            <w:pPr>
              <w:jc w:val="center"/>
              <w:rPr>
                <w:rFonts w:hint="eastAsia" w:ascii="仿宋_GB2312" w:eastAsia="仿宋_GB2312"/>
                <w:sz w:val="24"/>
              </w:rPr>
            </w:pPr>
            <w:r>
              <w:rPr>
                <w:rFonts w:hint="eastAsia" w:ascii="仿宋_GB2312" w:eastAsia="仿宋_GB2312"/>
                <w:sz w:val="24"/>
              </w:rPr>
              <w:t>沙湾区踏水金鑫生猪定点</w:t>
            </w:r>
          </w:p>
          <w:p>
            <w:pPr>
              <w:jc w:val="center"/>
              <w:rPr>
                <w:rFonts w:hint="eastAsia" w:ascii="仿宋_GB2312" w:eastAsia="仿宋_GB2312"/>
                <w:sz w:val="24"/>
              </w:rPr>
            </w:pPr>
            <w:r>
              <w:rPr>
                <w:rFonts w:hint="eastAsia" w:ascii="仿宋_GB2312" w:eastAsia="仿宋_GB2312"/>
                <w:sz w:val="24"/>
              </w:rPr>
              <w:t>屠宰场生猪定点屠宰费</w:t>
            </w:r>
          </w:p>
        </w:tc>
        <w:tc>
          <w:tcPr>
            <w:tcW w:w="1336" w:type="dxa"/>
            <w:noWrap w:val="0"/>
            <w:vAlign w:val="center"/>
          </w:tcPr>
          <w:p>
            <w:pPr>
              <w:jc w:val="center"/>
              <w:rPr>
                <w:rFonts w:hint="eastAsia" w:ascii="仿宋_GB2312" w:eastAsia="仿宋_GB2312"/>
                <w:sz w:val="24"/>
              </w:rPr>
            </w:pPr>
            <w:r>
              <w:rPr>
                <w:rFonts w:hint="eastAsia" w:ascii="仿宋_GB2312" w:eastAsia="仿宋_GB2312"/>
                <w:sz w:val="24"/>
              </w:rPr>
              <w:t>农业农村</w:t>
            </w:r>
          </w:p>
        </w:tc>
        <w:tc>
          <w:tcPr>
            <w:tcW w:w="1937" w:type="dxa"/>
            <w:noWrap w:val="0"/>
            <w:vAlign w:val="center"/>
          </w:tcPr>
          <w:p>
            <w:pPr>
              <w:jc w:val="center"/>
              <w:rPr>
                <w:rFonts w:hint="eastAsia" w:ascii="仿宋_GB2312" w:eastAsia="仿宋_GB2312"/>
                <w:sz w:val="24"/>
              </w:rPr>
            </w:pPr>
            <w:r>
              <w:rPr>
                <w:rFonts w:hint="eastAsia" w:ascii="仿宋_GB2312" w:eastAsia="仿宋_GB2312"/>
                <w:sz w:val="24"/>
              </w:rPr>
              <w:t>乐市价调</w:t>
            </w:r>
          </w:p>
          <w:p>
            <w:pPr>
              <w:jc w:val="center"/>
              <w:rPr>
                <w:rFonts w:hint="eastAsia"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1999</w:t>
            </w:r>
            <w:r>
              <w:rPr>
                <w:rFonts w:hint="eastAsia" w:ascii="仿宋_GB2312" w:eastAsia="仿宋_GB2312"/>
                <w:sz w:val="24"/>
              </w:rPr>
              <w:t>〕56号</w:t>
            </w:r>
          </w:p>
        </w:tc>
        <w:tc>
          <w:tcPr>
            <w:tcW w:w="2031" w:type="dxa"/>
            <w:noWrap w:val="0"/>
            <w:vAlign w:val="center"/>
          </w:tcPr>
          <w:p>
            <w:pPr>
              <w:jc w:val="center"/>
              <w:rPr>
                <w:rFonts w:hint="eastAsia" w:ascii="仿宋_GB2312" w:eastAsia="仿宋_GB2312"/>
                <w:sz w:val="24"/>
              </w:rPr>
            </w:pPr>
            <w:r>
              <w:rPr>
                <w:rFonts w:hint="eastAsia" w:ascii="仿宋_GB2312" w:eastAsia="仿宋_GB2312"/>
                <w:sz w:val="24"/>
              </w:rPr>
              <w:t>企业和个人</w:t>
            </w:r>
          </w:p>
        </w:tc>
        <w:tc>
          <w:tcPr>
            <w:tcW w:w="1637" w:type="dxa"/>
            <w:noWrap w:val="0"/>
            <w:vAlign w:val="center"/>
          </w:tcPr>
          <w:p>
            <w:pPr>
              <w:jc w:val="center"/>
              <w:rPr>
                <w:rFonts w:hint="eastAsia" w:ascii="仿宋_GB2312" w:eastAsia="仿宋_GB2312"/>
                <w:sz w:val="24"/>
              </w:rPr>
            </w:pPr>
            <w:r>
              <w:rPr>
                <w:rFonts w:hint="eastAsia" w:ascii="仿宋_GB2312" w:eastAsia="仿宋_GB2312"/>
                <w:sz w:val="24"/>
              </w:rPr>
              <w:t>详见文件</w:t>
            </w:r>
          </w:p>
        </w:tc>
        <w:tc>
          <w:tcPr>
            <w:tcW w:w="2553" w:type="dxa"/>
            <w:noWrap w:val="0"/>
            <w:vAlign w:val="center"/>
          </w:tcPr>
          <w:p>
            <w:pPr>
              <w:jc w:val="center"/>
              <w:rPr>
                <w:rFonts w:hint="eastAsia" w:ascii="仿宋_GB2312" w:eastAsia="仿宋_GB2312"/>
                <w:sz w:val="24"/>
              </w:rPr>
            </w:pPr>
            <w:r>
              <w:rPr>
                <w:rFonts w:hint="eastAsia" w:ascii="仿宋_GB2312" w:eastAsia="仿宋_GB2312"/>
                <w:sz w:val="24"/>
              </w:rPr>
              <w:t>沙湾区踏水金鑫生猪定点屠宰场</w:t>
            </w:r>
          </w:p>
        </w:tc>
      </w:tr>
    </w:tbl>
    <w:p>
      <w:pPr>
        <w:rPr>
          <w:rFonts w:hint="eastAsia"/>
          <w:sz w:val="18"/>
          <w:szCs w:val="18"/>
        </w:rPr>
      </w:pPr>
    </w:p>
    <w:p>
      <w:pPr>
        <w:spacing w:line="300" w:lineRule="exact"/>
        <w:ind w:left="1200" w:leftChars="150" w:hanging="720" w:hangingChars="300"/>
        <w:rPr>
          <w:rFonts w:hint="eastAsia" w:ascii="仿宋_GB2312" w:eastAsia="仿宋_GB2312"/>
          <w:sz w:val="24"/>
        </w:rPr>
      </w:pPr>
      <w:r>
        <w:rPr>
          <w:rFonts w:hint="eastAsia" w:ascii="仿宋_GB2312" w:eastAsia="仿宋_GB2312"/>
          <w:sz w:val="24"/>
        </w:rPr>
        <w:t>说明:</w:t>
      </w:r>
      <w:r>
        <w:rPr>
          <w:rFonts w:hint="eastAsia" w:ascii="仿宋_GB2312" w:eastAsia="仿宋_GB2312"/>
          <w:sz w:val="24"/>
          <w:lang w:val="en-US" w:eastAsia="zh-CN"/>
        </w:rPr>
        <w:t xml:space="preserve"> </w:t>
      </w:r>
      <w:r>
        <w:rPr>
          <w:rFonts w:hint="eastAsia" w:ascii="仿宋_GB2312" w:eastAsia="仿宋_GB2312"/>
          <w:sz w:val="24"/>
        </w:rPr>
        <w:t>1.20</w:t>
      </w:r>
      <w:r>
        <w:rPr>
          <w:rFonts w:hint="eastAsia" w:ascii="仿宋_GB2312" w:eastAsia="仿宋_GB2312"/>
          <w:sz w:val="24"/>
          <w:lang w:val="en-US" w:eastAsia="zh-CN"/>
        </w:rPr>
        <w:t>23</w:t>
      </w:r>
      <w:r>
        <w:rPr>
          <w:rFonts w:hint="eastAsia" w:ascii="仿宋_GB2312" w:eastAsia="仿宋_GB2312"/>
          <w:sz w:val="24"/>
        </w:rPr>
        <w:t>年，乐山市沙湾区无区级设立实行政府定价或政府指导价管理的进出口环节涉企经营服务收费项目，无区级设立实行政府定价或政府指导价管理的涉企行政审批前置服务收费项目。</w:t>
      </w:r>
    </w:p>
    <w:p>
      <w:pPr>
        <w:numPr>
          <w:ilvl w:val="0"/>
          <w:numId w:val="0"/>
        </w:numPr>
        <w:spacing w:line="300" w:lineRule="exact"/>
        <w:ind w:leftChars="375"/>
        <w:rPr>
          <w:rFonts w:hint="eastAsia" w:ascii="仿宋_GB2312" w:hAnsi="仿宋_GB2312" w:eastAsia="仿宋_GB2312" w:cs="仿宋_GB2312"/>
          <w:sz w:val="24"/>
          <w:lang w:eastAsia="zh-CN"/>
        </w:rPr>
      </w:pPr>
      <w:r>
        <w:rPr>
          <w:rFonts w:hint="eastAsia" w:ascii="仿宋_GB2312" w:eastAsia="仿宋_GB2312"/>
          <w:sz w:val="24"/>
          <w:lang w:val="en-US" w:eastAsia="zh-CN"/>
        </w:rPr>
        <w:t>2.</w:t>
      </w:r>
      <w:r>
        <w:rPr>
          <w:rFonts w:hint="eastAsia" w:ascii="仿宋_GB2312" w:eastAsia="仿宋_GB2312"/>
          <w:sz w:val="24"/>
        </w:rPr>
        <w:t>生猪定点屠宰服务收费暂按现行价格政策执行，待</w:t>
      </w:r>
      <w:r>
        <w:rPr>
          <w:rFonts w:hint="eastAsia" w:ascii="仿宋_GB2312" w:hAnsi="仿宋_GB2312" w:eastAsia="仿宋_GB2312" w:cs="仿宋_GB2312"/>
          <w:sz w:val="24"/>
        </w:rPr>
        <w:t>《四川省生猪屠宰管理办法》</w:t>
      </w:r>
      <w:r>
        <w:rPr>
          <w:rFonts w:hint="eastAsia" w:ascii="仿宋_GB2312" w:hAnsi="仿宋_GB2312" w:eastAsia="仿宋_GB2312" w:cs="仿宋_GB2312"/>
          <w:sz w:val="24"/>
          <w:lang w:eastAsia="zh-CN"/>
        </w:rPr>
        <w:t>（四川省人民政府令第</w:t>
      </w:r>
      <w:r>
        <w:rPr>
          <w:rFonts w:hint="eastAsia" w:ascii="仿宋_GB2312" w:hAnsi="仿宋_GB2312" w:eastAsia="仿宋_GB2312" w:cs="仿宋_GB2312"/>
          <w:sz w:val="24"/>
          <w:lang w:val="en-US" w:eastAsia="zh-CN"/>
        </w:rPr>
        <w:t>244号</w:t>
      </w:r>
      <w:r>
        <w:rPr>
          <w:rFonts w:hint="eastAsia" w:ascii="仿宋_GB2312" w:hAnsi="仿宋_GB2312" w:eastAsia="仿宋_GB2312" w:cs="仿宋_GB2312"/>
          <w:sz w:val="24"/>
          <w:lang w:eastAsia="zh-CN"/>
        </w:rPr>
        <w:t>）俢订后，按新规定执行。</w:t>
      </w:r>
    </w:p>
    <w:p>
      <w:pPr>
        <w:numPr>
          <w:ilvl w:val="0"/>
          <w:numId w:val="0"/>
        </w:numPr>
        <w:spacing w:line="300" w:lineRule="exact"/>
        <w:ind w:leftChars="375"/>
      </w:pPr>
      <w:r>
        <w:rPr>
          <w:rFonts w:hint="eastAsia" w:ascii="仿宋_GB2312" w:eastAsia="仿宋_GB2312"/>
          <w:sz w:val="24"/>
          <w:lang w:val="en-US" w:eastAsia="zh-CN"/>
        </w:rPr>
        <w:t>3.</w:t>
      </w:r>
      <w:r>
        <w:rPr>
          <w:rFonts w:hint="eastAsia" w:ascii="仿宋_GB2312" w:eastAsia="仿宋_GB2312"/>
          <w:sz w:val="24"/>
        </w:rPr>
        <w:t>目录清单中项目和收费标准由定价工作部门负责解释，具体收费标准详见文件。</w:t>
      </w:r>
      <w:bookmarkStart w:id="0" w:name="_GoBack"/>
      <w:bookmarkEnd w:id="0"/>
    </w:p>
    <w:sectPr>
      <w:headerReference r:id="rId3" w:type="default"/>
      <w:footerReference r:id="rId4" w:type="default"/>
      <w:pgSz w:w="16840" w:h="11907" w:orient="landscape"/>
      <w:pgMar w:top="1797" w:right="1440" w:bottom="1797" w:left="1440"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5</w:t>
    </w:r>
    <w:r>
      <w:rPr>
        <w:rStyle w:val="9"/>
        <w:rFonts w:ascii="宋体" w:hAnsi="宋体"/>
        <w:sz w:val="28"/>
        <w:szCs w:val="28"/>
      </w:rPr>
      <w:fldChar w:fldCharType="end"/>
    </w:r>
    <w:r>
      <w:rPr>
        <w:rStyle w:val="9"/>
        <w:rFonts w:hint="eastAsia" w:ascii="宋体" w:hAnsi="宋体"/>
        <w:sz w:val="28"/>
        <w:szCs w:val="28"/>
      </w:rPr>
      <w:t xml:space="preserve"> —</w:t>
    </w:r>
  </w:p>
  <w:p>
    <w:pPr>
      <w:pStyle w:val="5"/>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2MTZlNmZmY2UxYmEzNGE3M2VjZDg3NTBhMTViN2EifQ=="/>
  </w:docVars>
  <w:rsids>
    <w:rsidRoot w:val="00000000"/>
    <w:rsid w:val="032F7981"/>
    <w:rsid w:val="2BE85F72"/>
    <w:rsid w:val="3E0B26DF"/>
    <w:rsid w:val="57F24EFD"/>
    <w:rsid w:val="6BCB6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480" w:lineRule="exact"/>
      <w:outlineLvl w:val="0"/>
    </w:pPr>
    <w:rPr>
      <w:rFonts w:eastAsia="方正小标宋_GBK" w:asciiTheme="minorAscii" w:hAnsiTheme="minorAscii"/>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560" w:lineRule="exact"/>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560" w:lineRule="exact"/>
      <w:outlineLvl w:val="2"/>
    </w:pPr>
    <w:rPr>
      <w:rFonts w:eastAsia="楷体" w:asciiTheme="minorAscii" w:hAnsiTheme="minorAscii"/>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2023-10-18T09:24:00Z</dcterms:created>
  <dc:creator>zfbbzzwb002</dc:creator>
  <cp:lastModifiedBy>吃土少年(๑˙ー˙๑)</cp:lastModifiedBy>
  <dcterms:modified xsi:type="dcterms:W3CDTF">2023-12-15T03:25:30Z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8BBA9154D6A54515B4D10D1DA94C600D_12</vt:lpwstr>
  </property>
</Properties>
</file>