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eastAsia="zh-CN"/>
        </w:rPr>
        <w:t>沙湾区</w:t>
      </w:r>
      <w:r>
        <w:rPr>
          <w:rFonts w:hint="eastAsia" w:ascii="黑体" w:hAnsi="黑体" w:eastAsia="黑体" w:cs="黑体"/>
          <w:sz w:val="44"/>
          <w:szCs w:val="44"/>
          <w:lang w:val="en-US" w:eastAsia="zh-CN"/>
        </w:rPr>
        <w:t>2025年财政衔接推进乡村振兴补助资金项</w:t>
      </w:r>
      <w:r>
        <w:rPr>
          <w:rFonts w:hint="eastAsia" w:ascii="黑体" w:hAnsi="黑体" w:eastAsia="黑体" w:cs="黑体"/>
          <w:sz w:val="44"/>
          <w:szCs w:val="44"/>
        </w:rPr>
        <w:t>目</w:t>
      </w:r>
      <w:r>
        <w:rPr>
          <w:rFonts w:hint="eastAsia" w:ascii="黑体" w:hAnsi="黑体" w:eastAsia="黑体" w:cs="黑体"/>
          <w:sz w:val="44"/>
          <w:szCs w:val="44"/>
          <w:lang w:eastAsia="zh-CN"/>
        </w:rPr>
        <w:t>年度实施计划中期调整</w:t>
      </w:r>
      <w:r>
        <w:rPr>
          <w:rFonts w:hint="eastAsia" w:ascii="黑体" w:hAnsi="黑体" w:eastAsia="黑体" w:cs="黑体"/>
          <w:sz w:val="44"/>
          <w:szCs w:val="44"/>
        </w:rPr>
        <w:t>公告</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根据四川省农业农村厅《关于做好2025年度县级巩固拓展脱贫攻坚成果和乡村振兴项目库建设工作的通知》(N</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一2623号）文件要求，中期调整为：①增加年度项目实施计划项目16个，投入资金5698.9317万元，申请补助2025年财政衔接资金2940.6367万元；②减少年度项目实施计划项目12个，投入资金587万元，减少财政衔接补助资金544万元，自筹资金43万元；③变更单个项目年度实施计划原项目15个，投入资金4306.8万元，申请补助财政衔接资金3899.8万元，自筹资金407万元，变更为项目26个，投入资金3812.553万元，申请补助财政衔接资金3479.24万元，自筹及其他财政资金333.313万元。已</w:t>
      </w:r>
      <w:r>
        <w:rPr>
          <w:rFonts w:hint="eastAsia" w:ascii="仿宋" w:hAnsi="仿宋" w:eastAsia="仿宋" w:cs="仿宋"/>
          <w:sz w:val="32"/>
          <w:szCs w:val="32"/>
          <w:lang w:eastAsia="zh-CN"/>
        </w:rPr>
        <w:t>报中共沙湾区委农村工作领导小组同意，现予以公告</w:t>
      </w:r>
      <w:r>
        <w:rPr>
          <w:rFonts w:hint="eastAsia" w:ascii="仿宋" w:hAnsi="仿宋" w:eastAsia="仿宋" w:cs="仿宋"/>
          <w:sz w:val="32"/>
          <w:szCs w:val="32"/>
          <w:lang w:val="en-US" w:eastAsia="zh-CN"/>
        </w:rPr>
        <w:t>,敬请社会各界和广大群众监督。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监督电话：08333441255</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意见收集人：张海军 ， 电子邮箱：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"mailto:416152215@qq.com，"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416152215@qq.com，</w:t>
      </w:r>
      <w:r>
        <w:rPr>
          <w:rFonts w:hint="eastAsia" w:ascii="仿宋" w:hAnsi="仿宋" w:eastAsia="仿宋" w:cs="仿宋"/>
          <w:sz w:val="32"/>
          <w:szCs w:val="32"/>
          <w:lang w:val="en-US" w:eastAsia="zh-CN"/>
        </w:rPr>
        <w:fldChar w:fldCharType="end"/>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通讯地址：乐山市沙湾区农业农村局</w:t>
      </w:r>
    </w:p>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p>
    <w:p>
      <w:pPr>
        <w:ind w:firstLine="5440" w:firstLineChars="1700"/>
        <w:rPr>
          <w:rFonts w:hint="eastAsia" w:ascii="仿宋" w:hAnsi="仿宋" w:eastAsia="仿宋" w:cs="仿宋"/>
          <w:sz w:val="32"/>
          <w:szCs w:val="32"/>
          <w:lang w:eastAsia="zh-CN"/>
        </w:rPr>
      </w:pPr>
      <w:r>
        <w:rPr>
          <w:rFonts w:hint="eastAsia" w:ascii="仿宋" w:hAnsi="仿宋" w:eastAsia="仿宋" w:cs="仿宋"/>
          <w:sz w:val="32"/>
          <w:szCs w:val="32"/>
          <w:lang w:eastAsia="zh-CN"/>
        </w:rPr>
        <w:t>乐山市沙湾区农业农村局</w:t>
      </w:r>
    </w:p>
    <w:p>
      <w:pPr>
        <w:ind w:firstLine="6080" w:firstLineChars="1900"/>
        <w:rPr>
          <w:rFonts w:hint="eastAsia"/>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pStyle w:val="3"/>
        <w:rPr>
          <w:rFonts w:hint="eastAsia"/>
          <w:lang w:val="en-US" w:eastAsia="zh-CN"/>
        </w:rPr>
        <w:sectPr>
          <w:pgSz w:w="11906" w:h="16838"/>
          <w:pgMar w:top="1383" w:right="1349" w:bottom="1383" w:left="1349" w:header="851" w:footer="992" w:gutter="0"/>
          <w:cols w:space="0" w:num="1"/>
          <w:rtlGutter w:val="0"/>
          <w:docGrid w:type="lines" w:linePitch="312" w:charSpace="0"/>
        </w:sectPr>
      </w:pPr>
    </w:p>
    <w:tbl>
      <w:tblPr>
        <w:tblStyle w:val="4"/>
        <w:tblW w:w="21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350"/>
        <w:gridCol w:w="930"/>
        <w:gridCol w:w="720"/>
        <w:gridCol w:w="885"/>
        <w:gridCol w:w="1035"/>
        <w:gridCol w:w="915"/>
        <w:gridCol w:w="1035"/>
        <w:gridCol w:w="1125"/>
        <w:gridCol w:w="2385"/>
        <w:gridCol w:w="1935"/>
        <w:gridCol w:w="675"/>
        <w:gridCol w:w="945"/>
        <w:gridCol w:w="930"/>
        <w:gridCol w:w="1005"/>
        <w:gridCol w:w="660"/>
        <w:gridCol w:w="978"/>
        <w:gridCol w:w="869"/>
        <w:gridCol w:w="867"/>
        <w:gridCol w:w="978"/>
        <w:gridCol w:w="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trPr>
        <w:tc>
          <w:tcPr>
            <w:tcW w:w="21280" w:type="dxa"/>
            <w:gridSpan w:val="2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56"/>
                <w:szCs w:val="56"/>
                <w:u w:val="none"/>
              </w:rPr>
            </w:pPr>
            <w:r>
              <w:rPr>
                <w:rFonts w:hint="eastAsia" w:ascii="方正小标宋简体" w:hAnsi="方正小标宋简体" w:eastAsia="方正小标宋简体" w:cs="方正小标宋简体"/>
                <w:i w:val="0"/>
                <w:iCs w:val="0"/>
                <w:color w:val="000000"/>
                <w:kern w:val="0"/>
                <w:sz w:val="56"/>
                <w:szCs w:val="56"/>
                <w:u w:val="none"/>
                <w:lang w:val="en-US" w:eastAsia="zh-CN" w:bidi="ar"/>
              </w:rPr>
              <w:t>沙湾区2025年财政衔接推进乡村振兴补助资金年度项目实施计划中期调整增加表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项目库信息</w:t>
            </w:r>
          </w:p>
        </w:tc>
        <w:tc>
          <w:tcPr>
            <w:tcW w:w="7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项目摘要</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实施时间</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项目预算总投资</w:t>
            </w:r>
            <w:r>
              <w:rPr>
                <w:rFonts w:hint="eastAsia" w:ascii="黑体" w:hAnsi="宋体" w:eastAsia="黑体" w:cs="黑体"/>
                <w:b/>
                <w:bCs/>
                <w:i w:val="0"/>
                <w:iCs w:val="0"/>
                <w:color w:val="000000"/>
                <w:kern w:val="0"/>
                <w:sz w:val="24"/>
                <w:szCs w:val="24"/>
                <w:u w:val="none"/>
                <w:lang w:val="en-US" w:eastAsia="zh-CN" w:bidi="ar"/>
              </w:rPr>
              <w:br w:type="textWrapping"/>
            </w:r>
            <w:r>
              <w:rPr>
                <w:rFonts w:hint="eastAsia" w:ascii="黑体" w:hAnsi="宋体" w:eastAsia="黑体" w:cs="黑体"/>
                <w:b/>
                <w:bCs/>
                <w:i w:val="0"/>
                <w:iCs w:val="0"/>
                <w:color w:val="000000"/>
                <w:kern w:val="0"/>
                <w:sz w:val="24"/>
                <w:szCs w:val="24"/>
                <w:u w:val="none"/>
                <w:lang w:val="en-US" w:eastAsia="zh-CN" w:bidi="ar"/>
              </w:rPr>
              <w:t>（万元）</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以前年度资金安排情况</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2025年度计划安排衔接资金（巩固拓展脱贫攻坚成果和乡村振兴任务）（万元）</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自筹资金及其他财政资金</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项目库系统项目编号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项目类型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项目二级类型</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项目子类型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项目主管部门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项目实施单位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项目地点（乡、村）</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项目内容及规模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群众参与和利益联结机制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是否跨年度项目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实施</w:t>
            </w:r>
          </w:p>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年度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拟安排衔接资金年度</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中央和省级资金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市（州）级资金</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县（市、区）级资金</w:t>
            </w: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5698.93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2272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628.64 </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1878.3 </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乐山市沙湾区2025年省级财政畜牧产业发展项目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5300001267092160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养殖业基地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太平镇、踏水镇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踏水镇,太平镇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新建蛋鸡舍1栋，蛋鸡育雏舍3栋，实现蛋鸡高质量发展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流转农户土地每亩约600元/年的，新增养殖工程师、鸡蛋分拣员、管理人员等岗位约25个，优先聘用本地农户，按人均年薪5万元测算，每年预计发放工资125万元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1840 </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沙湾区2025年稳定畜牧业产能项目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5300001268927518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养殖业基地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调动养殖户积极性，稳定畜牧业产能，全区生猪出栏10.84万头，确保全区能繁母猪存栏维持在0.61万头左右的产能调控绿色区间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带动生产发展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20.4 </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沙湾区农业产品品牌宣传项目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5300001261729100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加工流通项目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品牌打造和展销平台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制作4条3分钟以内的产品品牌宣传短视频推荐四川电视台采用和四川观察客户端发布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带动生产发展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葫芦镇四峨山村蓄水保灌项目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5300001259089668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配套设施项目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产业园（区）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四峨山村</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整治自然沟渠100米，修建引水沟渠465米，新建水井1口，配置特色产业品牌宣传4处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解决群众生产生活用水，推动流转土地约150余亩特色水稻种植基地，带动农户55户205人，带动10户23人脱贫户务工增收，预计人均增收500元左右。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 </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葫芦镇江村蒋杠梯田引水保灌项目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5300001259089889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配套设施项目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产业园（区）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江村</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在四峨山村甘溪沟建设3处梯级蓄水水坝，维修整治引水沟渠540m，建设提灌站2处，新建灌溉水井一口，配置管道300米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通过项目的实施，吸纳60名农户参与工程建设，人均收入增加2000元，项目实施后为群众生产种植提供方便，带动脱贫群众发展农业生产，增强了村集体组织的凝聚力。</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88.5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17.5 </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沙湾区2025年农田水利设施保险项目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5300001263983716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金融保险配套项目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对三面光浆砌田埂投保10000米，200PC管道投保2000米，50PC管道投保3000米，30㎝*40㎝沟渠投保2000米，100㎝*70㎝沟渠投保3000米，提灌站投保3座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带动生产发展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 </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沙湾区2025年养殖环节病死猪无害处理项目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5300001268919875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金融保险配套项目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病死猪无害化处理2416头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带动生产发展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1.7367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1.74 </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牛石镇利农村林竹业产业路建设项目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5300001258967861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产业路、资源路、旅游路建设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民宗局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牛石镇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利农村</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硬化路面长2500米，宽3.5米，厚0.18米，混凝土标号C30（含边沟、涵洞建设）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预计年种植收入约80万元，带动40余户发展林竹种植300余亩，吸纳80余人务工，群众土地租金等收益15万元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138.295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38.3 </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沙湾区基层产权流转交易标准化规范化建设咨询服务项目</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5300001270328176</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88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103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清查核实工作机制建设、政策培训宣传等工作、三资清查核实工作；完成清查核实系统与沙湾三资监管平台数据互联互通，优质农村资源、资产进行全景VR拍摄，进行数字信息采集、项目包装，协助盘活沙湾区闲置资源资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带动生产发展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20.00 </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5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牛石镇九龙口村中药材种植基地建设项目</w:t>
            </w:r>
          </w:p>
        </w:tc>
        <w:tc>
          <w:tcPr>
            <w:tcW w:w="930" w:type="dxa"/>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5300001277241539</w:t>
            </w:r>
          </w:p>
        </w:tc>
        <w:tc>
          <w:tcPr>
            <w:tcW w:w="72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配套设施项目</w:t>
            </w:r>
          </w:p>
        </w:tc>
        <w:tc>
          <w:tcPr>
            <w:tcW w:w="103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产业园</w:t>
            </w:r>
          </w:p>
        </w:tc>
        <w:tc>
          <w:tcPr>
            <w:tcW w:w="91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牛石镇</w:t>
            </w:r>
          </w:p>
        </w:tc>
        <w:tc>
          <w:tcPr>
            <w:tcW w:w="112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九龙口村</w:t>
            </w:r>
          </w:p>
        </w:tc>
        <w:tc>
          <w:tcPr>
            <w:tcW w:w="238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新建55亩中药材大棚及灌溉设备一套</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吸纳脱贫群众务工40人次，0.8万元</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福禄镇万福桥村四块田道路新建项目</w:t>
            </w:r>
          </w:p>
        </w:tc>
        <w:tc>
          <w:tcPr>
            <w:tcW w:w="9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5300001277245524</w:t>
            </w: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产业路、资源路、旅游路建设</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交通运输局</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万福桥村</w:t>
            </w:r>
          </w:p>
        </w:tc>
        <w:tc>
          <w:tcPr>
            <w:tcW w:w="2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采用C30混凝土新建硬化道路长160米、宽5米、厚度20厘米,包含边沟160米及配套设施</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联农带户吸纳群众务工20人次</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葫芦镇四峨山村2025年通组道路硬化项目</w:t>
            </w:r>
          </w:p>
        </w:tc>
        <w:tc>
          <w:tcPr>
            <w:tcW w:w="9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5300001277247696</w:t>
            </w: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产业路、资源路、旅游路建设</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交通运输局</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四峨山村</w:t>
            </w:r>
          </w:p>
        </w:tc>
        <w:tc>
          <w:tcPr>
            <w:tcW w:w="2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硬化通组道路长530米，宽4.5米，厚0.18米</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带动脱贫群众农业生产发展，增强了村集体组织的凝聚力</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踏水镇特色水稻品牌宣传推广项目</w:t>
            </w:r>
          </w:p>
        </w:tc>
        <w:tc>
          <w:tcPr>
            <w:tcW w:w="9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5300001277238241</w:t>
            </w: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加工流通项目</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品牌打造和展销项目</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踏水镇</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高速路连接线路口</w:t>
            </w:r>
          </w:p>
        </w:tc>
        <w:tc>
          <w:tcPr>
            <w:tcW w:w="2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特色水稻品牌宣传牌1个，长15米、宽4.7米</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带动生产发展</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乐山市冷水鱼千亿级优势特色农业产业培育项目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养殖基地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太平镇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建设鲟鱼肉类初加工厂房，配套建设原料冻库、成品冻库等，购买自动真空贴体包装机，斩拌机，变频滚揉机等鱼类初加工设备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流转土地600亩，惠及农户300余户，土地租金72万元/年(1200元/亩)</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乐山市沙湾区2025年太平镇高标准农田改造提升项目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5300001279202093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配套设施项目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小型农田水利设施建设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太平镇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田（地）块整治922.76亩，灌溉与排水工程整治渠道共4529米，田间生产道路934米，土壤培肥3000亩</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带动生产发展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2025年水产养殖重点品种上市前批批速测项目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产业发展</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产业服务支撑项目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科技服务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农业农村局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沙湾区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购买水产品药物残留快检设备一套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带动生产发展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pStyle w:val="2"/>
        <w:rPr>
          <w:rFonts w:hint="default"/>
          <w:lang w:val="en-US" w:eastAsia="zh-CN"/>
        </w:rPr>
      </w:pPr>
    </w:p>
    <w:p>
      <w:pPr>
        <w:rPr>
          <w:rFonts w:hint="default"/>
          <w:lang w:val="en-US" w:eastAsia="zh-CN"/>
        </w:rPr>
      </w:pPr>
    </w:p>
    <w:tbl>
      <w:tblPr>
        <w:tblStyle w:val="4"/>
        <w:tblW w:w="21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1500"/>
        <w:gridCol w:w="1260"/>
        <w:gridCol w:w="870"/>
        <w:gridCol w:w="990"/>
        <w:gridCol w:w="990"/>
        <w:gridCol w:w="825"/>
        <w:gridCol w:w="915"/>
        <w:gridCol w:w="840"/>
        <w:gridCol w:w="1815"/>
        <w:gridCol w:w="1980"/>
        <w:gridCol w:w="765"/>
        <w:gridCol w:w="930"/>
        <w:gridCol w:w="975"/>
        <w:gridCol w:w="990"/>
        <w:gridCol w:w="1020"/>
        <w:gridCol w:w="855"/>
        <w:gridCol w:w="735"/>
        <w:gridCol w:w="735"/>
        <w:gridCol w:w="79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21235"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r>
              <w:rPr>
                <w:rFonts w:hint="eastAsia" w:ascii="方正小标宋简体" w:hAnsi="方正小标宋简体" w:eastAsia="方正小标宋简体" w:cs="方正小标宋简体"/>
                <w:i w:val="0"/>
                <w:iCs w:val="0"/>
                <w:color w:val="000000"/>
                <w:kern w:val="0"/>
                <w:sz w:val="56"/>
                <w:szCs w:val="56"/>
                <w:u w:val="none"/>
                <w:lang w:val="en-US" w:eastAsia="zh-CN" w:bidi="ar"/>
              </w:rPr>
              <w:t>沙湾区2025年财政衔接推进乡村振兴补助资金年度项目实施计划中期调整调减表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项目库信息</w:t>
            </w: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项目摘要</w:t>
            </w: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实施时间</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项目预算总投资</w:t>
            </w:r>
            <w:r>
              <w:rPr>
                <w:rFonts w:hint="eastAsia" w:ascii="黑体" w:hAnsi="宋体" w:eastAsia="黑体" w:cs="黑体"/>
                <w:b/>
                <w:bCs/>
                <w:i w:val="0"/>
                <w:iCs w:val="0"/>
                <w:color w:val="000000"/>
                <w:kern w:val="0"/>
                <w:sz w:val="24"/>
                <w:szCs w:val="24"/>
                <w:u w:val="none"/>
                <w:lang w:val="en-US" w:eastAsia="zh-CN" w:bidi="ar"/>
              </w:rPr>
              <w:br w:type="textWrapping"/>
            </w:r>
            <w:r>
              <w:rPr>
                <w:rFonts w:hint="eastAsia" w:ascii="黑体" w:hAnsi="宋体" w:eastAsia="黑体" w:cs="黑体"/>
                <w:b/>
                <w:bCs/>
                <w:i w:val="0"/>
                <w:iCs w:val="0"/>
                <w:color w:val="000000"/>
                <w:kern w:val="0"/>
                <w:sz w:val="24"/>
                <w:szCs w:val="24"/>
                <w:u w:val="none"/>
                <w:lang w:val="en-US" w:eastAsia="zh-CN" w:bidi="ar"/>
              </w:rPr>
              <w:t>(万元)</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以前年度资金安排情况</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2025年度计划安排衔接资金（巩固拓展脱贫攻坚成果和乡村振兴任务）（万元）</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自筹资金及其他财政资金</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项目库系统</w:t>
            </w:r>
            <w:r>
              <w:rPr>
                <w:rFonts w:hint="eastAsia" w:ascii="黑体" w:hAnsi="宋体" w:eastAsia="黑体" w:cs="黑体"/>
                <w:b/>
                <w:bCs/>
                <w:i w:val="0"/>
                <w:iCs w:val="0"/>
                <w:color w:val="000000"/>
                <w:kern w:val="0"/>
                <w:sz w:val="24"/>
                <w:szCs w:val="24"/>
                <w:u w:val="none"/>
                <w:lang w:val="en-US" w:eastAsia="zh-CN" w:bidi="ar"/>
              </w:rPr>
              <w:br w:type="textWrapping"/>
            </w:r>
            <w:r>
              <w:rPr>
                <w:rFonts w:hint="eastAsia" w:ascii="黑体" w:hAnsi="宋体" w:eastAsia="黑体" w:cs="黑体"/>
                <w:b/>
                <w:bCs/>
                <w:i w:val="0"/>
                <w:iCs w:val="0"/>
                <w:color w:val="000000"/>
                <w:kern w:val="0"/>
                <w:sz w:val="24"/>
                <w:szCs w:val="24"/>
                <w:u w:val="none"/>
                <w:lang w:val="en-US" w:eastAsia="zh-CN" w:bidi="ar"/>
              </w:rPr>
              <w:t>项目编号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项目类型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项目二级类型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项目子类型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项目主管部门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项目实施单位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项目地点（乡、村）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项目内容及规模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群众参与和利益联结机制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是否跨年度项目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实施年度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拟安排衔接资金年度</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中央和省级资金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市级资金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县级资金</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587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262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213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69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43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福禄镇岚坝村3组安全饮水建设项目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5300001238095781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农村供水保障设施建设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岚坝村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岚坝村3组修建75立方米蓄水池1口，配套更换管网2200米；岚坝村1组更换管网3400米。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联农带户吸纳群众务工15人次，其中脱贫户务工5人次，带动农户务工增收3万元左右。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福禄镇万福桥村9组山坪塘维修整治项目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5300001238162986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配套设施项目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小型农田水利设施建设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万福桥村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加固维修山坪塘2亩</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联农带户吸纳群众务工70人次，其中脱贫群众务工20人次；预计带动农户增收5万元左右。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福禄镇燕子坎村5组生产排灌建设项目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5300001238094363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配套设施项目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小型农田水利设施建设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燕子坎村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在燕子坎村5组新建200立方米灌溉水池1个，配套建设10平方米抽水泵房1间、潜水泵1台，配套管网5000米及配件。</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联农带户吸纳群众务工50人次；预计集体经济增收2万元、预计带动农户增收10万元左右。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福禄镇雷店村蓄水池建设项目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5300001001963758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农村供水保障设施建设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雷店村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3组新建混凝土蓄水池100立方1口、7组新建混凝土蓄水池50立方1口，配套管网700米、水泵1台。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联农带户吸纳群众务工45人次，预计群众怎加务工工资2.1万元。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福禄镇观房寺村5组新建蓄水池项目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5300001158683971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农村供水保障设施建设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水务局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观房寺村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新建50立方蓄水池2口，配套管网4500米及配件、水泵2台、电线600米。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吸纳群众务工60人次、预计群众增收1.5万元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福禄镇岚坝村佛手柑产业园区道路硬化项目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5300001238096139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产业路、资源路、旅游路建设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岚坝村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硬化佛手柑产业园区道路1200米、宽3.5米、厚0.18米，建设回车坝3处。</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联农带农吸纳群众务工90人次，其中脱贫人员务工30人次，带动农户务工增收8万元左右。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葫芦镇四峨山村2025年生产道路建设项目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5300001238125037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产业路、资源路、旅游路建设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四峨山村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采用C25混凝土生产道路长1500米、宽3米、厚0.15米，新建4处长8米，宽2.5米，厚0.15米错车道；采用C25混凝土硬化生产道路长2000米、宽2.5米、厚0.15米。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通过项目的实施，吸纳40名农户参与工程建设，人均收入增加2000元，项目实施后使群众出行、农资和农产品运输更加方便、快捷，带动脱贫群众农业生产发展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葫芦镇四峨山村2025年现代农业产业园区旱改水项目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5300001238126827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配套设施项目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产业园（区）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葫芦镇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四峨山村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新建宽1.5米、厚0.1米生产路2000米；新建0.3*0.3米堰渠长2000米；旱地恢复200亩</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通过项目的实施，吸纳50名农户参与工程建设，人均收入增加2000元，项目实施后为群众生产种植提供方便，带动脱贫群众发展农业生产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牛石镇利农村高山果蔬产业路建设项目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5300001238094122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农村基础设施（含产业配套基础设施）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产业路、资源路、旅游路建设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牛石镇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牛石镇利农村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修建利农村生产步道1300米宽度1.5米（含危险路段混凝土造型护栏）。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吸纳脱贫群众务工300人次、带动周边群众发展养殖土鸡鸭10000只，解决种植林竹、水果等产业生产道路。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踏水镇魏槽村堰塘新建项目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5300001238192153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水产养殖业发展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踏水镇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踏水镇魏槽村5组</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新建1个能蓄水1400立方米的堰塘，鱼塘外墙边堡坎长150米、高3米、宽0.3米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提高产业基础设施建设，保障周边农田山地生产性用水，同时促进渔业养殖和乡村旅游发展，增加村集体年收入约3万元，增加脱贫户年终分配收益。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太平镇园区文化振兴规划项目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5300001238361851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太平镇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太平镇沫江村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文化文创总策划，总体打造园区文化氛围，结合沫若文化讲好中药材文章。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促进中药材宣传，提高中药材销售，提高群众收入，受益人口1565余人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轸溪镇金牛村3组山坪塘维修整治项目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5300001238191700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配套设施项目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小型农田水利设施建设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轸溪镇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金牛村3组</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维修治理两个山坪塘（面积约6666.67平方米）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解决群众生产生活用水，推动流转土地约500余亩国药中药材基地，50余亩魔芋基地等产业用水。带动农户75户265人，带动4户17人脱贫户务工增收，预计人均增收500元左右。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15.00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rPr>
          <w:rFonts w:hint="default"/>
          <w:lang w:val="en-US" w:eastAsia="zh-CN"/>
        </w:rPr>
      </w:pPr>
    </w:p>
    <w:p>
      <w:pPr>
        <w:pStyle w:val="2"/>
        <w:rPr>
          <w:rFonts w:hint="default"/>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tbl>
      <w:tblPr>
        <w:tblStyle w:val="4"/>
        <w:tblpPr w:leftFromText="180" w:rightFromText="180" w:vertAnchor="text" w:horzAnchor="page" w:tblpX="1743" w:tblpY="773"/>
        <w:tblOverlap w:val="never"/>
        <w:tblW w:w="21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2085"/>
        <w:gridCol w:w="1410"/>
        <w:gridCol w:w="1260"/>
        <w:gridCol w:w="960"/>
        <w:gridCol w:w="960"/>
        <w:gridCol w:w="1050"/>
        <w:gridCol w:w="825"/>
        <w:gridCol w:w="1082"/>
        <w:gridCol w:w="1230"/>
        <w:gridCol w:w="1035"/>
        <w:gridCol w:w="975"/>
        <w:gridCol w:w="1095"/>
        <w:gridCol w:w="1005"/>
        <w:gridCol w:w="1200"/>
        <w:gridCol w:w="1095"/>
        <w:gridCol w:w="960"/>
        <w:gridCol w:w="109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21155" w:type="dxa"/>
            <w:gridSpan w:val="19"/>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56"/>
                <w:szCs w:val="5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56"/>
                <w:szCs w:val="5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56"/>
                <w:szCs w:val="56"/>
                <w:u w:val="none"/>
                <w:lang w:val="en-US" w:eastAsia="zh-CN" w:bidi="ar"/>
              </w:rPr>
              <w:t>沙湾区2025年财政衔接推进乡村振兴补助资金年度项目实施计划中期调整变更表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20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2670" w:type="dxa"/>
            <w:gridSpan w:val="2"/>
            <w:vMerge w:val="restart"/>
            <w:tcBorders>
              <w:top w:val="single" w:color="auto" w:sz="4" w:space="0"/>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项目库信息</w:t>
            </w:r>
          </w:p>
        </w:tc>
        <w:tc>
          <w:tcPr>
            <w:tcW w:w="2970" w:type="dxa"/>
            <w:gridSpan w:val="3"/>
            <w:vMerge w:val="restart"/>
            <w:tcBorders>
              <w:top w:val="single" w:color="auto"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项目摘要</w:t>
            </w:r>
          </w:p>
        </w:tc>
        <w:tc>
          <w:tcPr>
            <w:tcW w:w="19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实施时间</w:t>
            </w:r>
          </w:p>
        </w:tc>
        <w:tc>
          <w:tcPr>
            <w:tcW w:w="5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变更前投资金额</w:t>
            </w:r>
          </w:p>
        </w:tc>
        <w:tc>
          <w:tcPr>
            <w:tcW w:w="5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变更后投资金额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798" w:type="dxa"/>
            <w:vMerge w:val="continue"/>
            <w:tcBorders>
              <w:left w:val="single" w:color="auto" w:sz="4" w:space="0"/>
              <w:right w:val="single" w:color="auto"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2085"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2670" w:type="dxa"/>
            <w:gridSpan w:val="2"/>
            <w:vMerge w:val="continue"/>
            <w:tcBorders>
              <w:top w:val="nil"/>
              <w:left w:val="single" w:color="auto" w:sz="4" w:space="0"/>
              <w:bottom w:val="single" w:color="000000" w:sz="4" w:space="0"/>
              <w:right w:val="nil"/>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2970" w:type="dxa"/>
            <w:gridSpan w:val="3"/>
            <w:vMerge w:val="continue"/>
            <w:tcBorders>
              <w:top w:val="nil"/>
              <w:left w:val="nil"/>
              <w:bottom w:val="single" w:color="000000" w:sz="4" w:space="0"/>
              <w:right w:val="nil"/>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项目预算总投资</w:t>
            </w:r>
            <w:r>
              <w:rPr>
                <w:rFonts w:hint="eastAsia" w:ascii="黑体" w:hAnsi="宋体" w:eastAsia="黑体" w:cs="黑体"/>
                <w:b/>
                <w:bCs/>
                <w:i w:val="0"/>
                <w:iCs w:val="0"/>
                <w:color w:val="000000"/>
                <w:kern w:val="0"/>
                <w:sz w:val="24"/>
                <w:szCs w:val="24"/>
                <w:u w:val="none"/>
                <w:lang w:val="en-US" w:eastAsia="zh-CN" w:bidi="ar"/>
              </w:rPr>
              <w:br w:type="textWrapping"/>
            </w:r>
            <w:r>
              <w:rPr>
                <w:rFonts w:hint="eastAsia" w:ascii="黑体" w:hAnsi="宋体" w:eastAsia="黑体" w:cs="黑体"/>
                <w:b/>
                <w:bCs/>
                <w:i w:val="0"/>
                <w:iCs w:val="0"/>
                <w:color w:val="000000"/>
                <w:kern w:val="0"/>
                <w:sz w:val="24"/>
                <w:szCs w:val="24"/>
                <w:u w:val="none"/>
                <w:lang w:val="en-US" w:eastAsia="zh-CN" w:bidi="ar"/>
              </w:rPr>
              <w:t>（万元）</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2025年度计划安排衔接资金（万元）</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自筹资金及其他财政资金</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项目预算总投资</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2025年度计划安排衔接资金（万元）</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自筹资金及其他财政资金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798" w:type="dxa"/>
            <w:vMerge w:val="continue"/>
            <w:tcBorders>
              <w:left w:val="single" w:color="auto" w:sz="4" w:space="0"/>
              <w:bottom w:val="single" w:color="000000" w:sz="4" w:space="0"/>
              <w:right w:val="single" w:color="auto"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2085"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4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项目库系统项目编号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项目类型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项目主管部门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项目实施单位</w:t>
            </w:r>
          </w:p>
        </w:tc>
        <w:tc>
          <w:tcPr>
            <w:tcW w:w="10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项目地点（乡、村）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实施年度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拟安排衔接资金年度</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中央和省级资金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市级资金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县（市、区）级资金</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中央和省级资金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市级资金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县（市、区）级资金</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7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0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4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4306.8</w:t>
            </w:r>
            <w:r>
              <w:rPr>
                <w:rFonts w:hint="eastAsia" w:ascii="宋体" w:hAnsi="宋体" w:eastAsia="宋体" w:cs="宋体"/>
                <w:b/>
                <w:bCs/>
                <w:i w:val="0"/>
                <w:iCs w:val="0"/>
                <w:color w:val="000000"/>
                <w:kern w:val="0"/>
                <w:sz w:val="24"/>
                <w:szCs w:val="24"/>
                <w:u w:val="none"/>
                <w:lang w:val="en-US" w:eastAsia="zh-CN" w:bidi="ar"/>
              </w:rPr>
              <w:tab/>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2151.3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1397.5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3812.553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1735.077</w:t>
            </w:r>
            <w:r>
              <w:rPr>
                <w:rFonts w:hint="eastAsia" w:ascii="宋体" w:hAnsi="宋体" w:eastAsia="宋体" w:cs="宋体"/>
                <w:b/>
                <w:bCs/>
                <w:i w:val="0"/>
                <w:iCs w:val="0"/>
                <w:color w:val="000000"/>
                <w:kern w:val="0"/>
                <w:sz w:val="20"/>
                <w:szCs w:val="20"/>
                <w:u w:val="none"/>
                <w:lang w:val="en-US" w:eastAsia="zh-CN" w:bidi="ar"/>
              </w:rPr>
              <w:tab/>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338.74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1405.423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1"/>
                <w:szCs w:val="21"/>
                <w:u w:val="none"/>
                <w:lang w:val="en-US" w:eastAsia="zh-CN" w:bidi="ar"/>
              </w:rPr>
              <w:t>333.313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福禄镇沙湾儿村2组烟地坪产业路硬化项目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5300001238095427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沙湾儿村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沙湾镇二峨山村产业道路硬化工程项目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5300001238275265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沙湾镇二峨山村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66.187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45.813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沙湾区2025年新型农村集体经济发展项目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5300001238322071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福禄镇观房寺村新建黄精种植项目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5300001238322071</w:t>
            </w:r>
            <w:r>
              <w:rPr>
                <w:rFonts w:hint="eastAsia" w:ascii="仿宋" w:hAnsi="仿宋" w:eastAsia="仿宋" w:cs="仿宋"/>
                <w:i w:val="0"/>
                <w:iCs w:val="0"/>
                <w:color w:val="000000"/>
                <w:kern w:val="0"/>
                <w:sz w:val="22"/>
                <w:szCs w:val="22"/>
                <w:u w:val="none"/>
                <w:lang w:val="en-US" w:eastAsia="zh-CN" w:bidi="ar"/>
              </w:rPr>
              <w:tab/>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产业发展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福禄镇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观房寺村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踏水镇中桥村、长坪村新建肉牛养殖项目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5300001263481133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产业发展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踏水镇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中桥村、长坪村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轸溪镇永和村新建百亩中药材生产基地项目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5300001263587760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产业发展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轸溪镇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永和村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235.5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沙湾区2025欠发达国有林场巩固提升项目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5300001238052056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自然资源局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二峨山村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沙湾区2025年项目管理费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5300001238047246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沙湾区2025年先发带后发结对帮扶金口河区项目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5300001238046099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沙湾区2025年先发带后发结对帮扶金口河区项目（一期）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5300001238046099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沙湾区2025年先发带后发结对帮扶金（二期）口河区项目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5300001263477667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沙湾区2025年种养殖业发展补助项目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5300001238044141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884.53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884.53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沙湾区2025年易地扶贫搬迁贷款贴息补助项目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5300001238042630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易地搬迁后扶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发改局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沙湾区2025年跨区域务工就业交通补助项目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5300001238038475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就业项目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68.52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36.92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沙湾区2025年巩固脱贫成果补短板项目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5300001238034745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27.193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27.193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沙湾区2025年农村公路管理养护项目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5300001238025524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交运局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63.74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63.74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沙湾区2025年山洪灾害危险区基层责任人履职补贴项目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5300001238022860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就业项目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水务局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沙湾区2025年外出务工就业补助</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5300001238020951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就业项目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74.63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轸溪镇寨子村7组产业路硬化项目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5300001238182982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乡村建设行动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轸溪镇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寨子村7组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沙湾区2025年基层组织活动和公共服务运行经费配套资金项目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5300001238049198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全区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全区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690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138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552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轸溪镇2025年基层组织活动和公共服务运行经费配套资金项目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5300001238049198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轸溪镇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67.5</w:t>
            </w:r>
            <w:r>
              <w:rPr>
                <w:rFonts w:hint="default" w:ascii="仿宋" w:hAnsi="仿宋" w:eastAsia="仿宋" w:cs="仿宋"/>
                <w:i w:val="0"/>
                <w:iCs w:val="0"/>
                <w:color w:val="000000"/>
                <w:kern w:val="0"/>
                <w:sz w:val="22"/>
                <w:szCs w:val="22"/>
                <w:u w:val="none"/>
                <w:lang w:val="en-US" w:eastAsia="zh-CN" w:bidi="ar"/>
              </w:rPr>
              <w:tab/>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铜河街道2025年基层组织活动和公共服务运行经费配套资金项目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5300001263594378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铜河街道</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全街道</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37.5</w:t>
            </w:r>
            <w:r>
              <w:rPr>
                <w:rFonts w:hint="default" w:ascii="仿宋" w:hAnsi="仿宋" w:eastAsia="仿宋" w:cs="仿宋"/>
                <w:i w:val="0"/>
                <w:iCs w:val="0"/>
                <w:color w:val="000000"/>
                <w:kern w:val="0"/>
                <w:sz w:val="22"/>
                <w:szCs w:val="22"/>
                <w:u w:val="none"/>
                <w:lang w:val="en-US" w:eastAsia="zh-CN" w:bidi="ar"/>
              </w:rPr>
              <w:tab/>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7.5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福禄镇2025年基层组织活动和公共服务运行经费配套资金项目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5300001263595713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福禄镇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葫芦镇2025年基层组织活动和公共服务运行经费配套资金项目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5300001263604282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葫芦镇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嘉农镇2025年基层组织活动和公共服务运行经费配套资金项目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5300001263613681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嘉农镇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踏水镇2025年基层组织活动和公共服务运行经费配套资金项目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5300001263614766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踏水镇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105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沙湾镇2025年基层组织活动和公共服务运行经费配套资金项目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5300001263615607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沙湾镇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82.5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牛石镇2025年基层组织活动和公共服务运行经费配套资金项目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5300001263616423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牛石镇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太平镇2025年基层组织活动和公共服务运行经费配套资金项目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5300001263617080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项目管理费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财政局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太平镇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2025年度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2"/>
        <w:jc w:val="both"/>
        <w:rPr>
          <w:rFonts w:hint="default"/>
          <w:lang w:val="en-US" w:eastAsia="zh-CN"/>
        </w:rPr>
      </w:pP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sectPr>
      <w:pgSz w:w="23811" w:h="16838" w:orient="landscape"/>
      <w:pgMar w:top="1349" w:right="1327" w:bottom="1349" w:left="132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ZGRjMzJiODczOWYwOGY3MDUzY2I2Mjg5MzY0OTAifQ=="/>
  </w:docVars>
  <w:rsids>
    <w:rsidRoot w:val="114C0D1B"/>
    <w:rsid w:val="03FF6C45"/>
    <w:rsid w:val="04740CC5"/>
    <w:rsid w:val="069F3957"/>
    <w:rsid w:val="07D77B09"/>
    <w:rsid w:val="08387D17"/>
    <w:rsid w:val="08A37590"/>
    <w:rsid w:val="0C2E7A4A"/>
    <w:rsid w:val="114C0D1B"/>
    <w:rsid w:val="116E5E3C"/>
    <w:rsid w:val="14F00332"/>
    <w:rsid w:val="1500034B"/>
    <w:rsid w:val="17522F39"/>
    <w:rsid w:val="18786447"/>
    <w:rsid w:val="1B492FD4"/>
    <w:rsid w:val="1FFC05E4"/>
    <w:rsid w:val="204F2070"/>
    <w:rsid w:val="27B60CB4"/>
    <w:rsid w:val="289C2302"/>
    <w:rsid w:val="29740680"/>
    <w:rsid w:val="2B3E7687"/>
    <w:rsid w:val="2BF6009E"/>
    <w:rsid w:val="2D650998"/>
    <w:rsid w:val="36AA5BC6"/>
    <w:rsid w:val="45EF5438"/>
    <w:rsid w:val="49A54456"/>
    <w:rsid w:val="4ABA258D"/>
    <w:rsid w:val="4B78481E"/>
    <w:rsid w:val="4B897A7D"/>
    <w:rsid w:val="4DC31E18"/>
    <w:rsid w:val="54BA1E30"/>
    <w:rsid w:val="56E75666"/>
    <w:rsid w:val="59C90DFC"/>
    <w:rsid w:val="5B496F49"/>
    <w:rsid w:val="5B8F7910"/>
    <w:rsid w:val="5C025303"/>
    <w:rsid w:val="6072307E"/>
    <w:rsid w:val="621A7758"/>
    <w:rsid w:val="62946B85"/>
    <w:rsid w:val="6CC551FD"/>
    <w:rsid w:val="6D535020"/>
    <w:rsid w:val="6E810031"/>
    <w:rsid w:val="72D40B09"/>
    <w:rsid w:val="75A83FCE"/>
    <w:rsid w:val="7B284276"/>
    <w:rsid w:val="7C447249"/>
    <w:rsid w:val="7C5C2D98"/>
    <w:rsid w:val="7F53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rPr>
  </w:style>
  <w:style w:type="paragraph" w:customStyle="1" w:styleId="3">
    <w:name w:val="节标题"/>
    <w:basedOn w:val="1"/>
    <w:next w:val="1"/>
    <w:unhideWhenUsed/>
    <w:qFormat/>
    <w:uiPriority w:val="99"/>
    <w:pPr>
      <w:spacing w:line="289" w:lineRule="atLeast"/>
      <w:jc w:val="center"/>
      <w:textAlignment w:val="baseline"/>
    </w:pPr>
    <w:rPr>
      <w:rFonts w:hint="eastAsia"/>
      <w:color w:val="000000"/>
      <w:sz w:val="28"/>
    </w:rPr>
  </w:style>
  <w:style w:type="character" w:customStyle="1" w:styleId="6">
    <w:name w:val="font61"/>
    <w:basedOn w:val="5"/>
    <w:qFormat/>
    <w:uiPriority w:val="0"/>
    <w:rPr>
      <w:rFonts w:hint="default" w:ascii="仿宋_GB2312" w:eastAsia="仿宋_GB2312" w:cs="仿宋_GB2312"/>
      <w:color w:val="000000"/>
      <w:sz w:val="20"/>
      <w:szCs w:val="20"/>
      <w:u w:val="none"/>
    </w:rPr>
  </w:style>
  <w:style w:type="character" w:customStyle="1" w:styleId="7">
    <w:name w:val="font121"/>
    <w:basedOn w:val="5"/>
    <w:qFormat/>
    <w:uiPriority w:val="0"/>
    <w:rPr>
      <w:rFonts w:hint="eastAsia" w:ascii="宋体" w:hAnsi="宋体" w:eastAsia="宋体" w:cs="宋体"/>
      <w:color w:val="000000"/>
      <w:sz w:val="20"/>
      <w:szCs w:val="20"/>
      <w:u w:val="none"/>
    </w:rPr>
  </w:style>
  <w:style w:type="character" w:customStyle="1" w:styleId="8">
    <w:name w:val="font81"/>
    <w:basedOn w:val="5"/>
    <w:qFormat/>
    <w:uiPriority w:val="0"/>
    <w:rPr>
      <w:rFonts w:hint="eastAsia" w:ascii="仿宋" w:hAnsi="仿宋" w:eastAsia="仿宋" w:cs="仿宋"/>
      <w:color w:val="000000"/>
      <w:sz w:val="20"/>
      <w:szCs w:val="20"/>
      <w:u w:val="none"/>
    </w:rPr>
  </w:style>
  <w:style w:type="character" w:customStyle="1" w:styleId="9">
    <w:name w:val="font14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 w:type="character" w:customStyle="1" w:styleId="11">
    <w:name w:val="font161"/>
    <w:basedOn w:val="5"/>
    <w:qFormat/>
    <w:uiPriority w:val="0"/>
    <w:rPr>
      <w:rFonts w:ascii="Calibri" w:hAnsi="Calibri" w:cs="Calibri"/>
      <w:color w:val="000000"/>
      <w:sz w:val="22"/>
      <w:szCs w:val="22"/>
      <w:u w:val="none"/>
    </w:rPr>
  </w:style>
  <w:style w:type="character" w:customStyle="1" w:styleId="12">
    <w:name w:val="font11"/>
    <w:basedOn w:val="5"/>
    <w:qFormat/>
    <w:uiPriority w:val="0"/>
    <w:rPr>
      <w:rFonts w:hint="eastAsia" w:ascii="仿宋" w:hAnsi="仿宋" w:eastAsia="仿宋" w:cs="仿宋"/>
      <w:color w:val="000000"/>
      <w:sz w:val="18"/>
      <w:szCs w:val="18"/>
      <w:u w:val="none"/>
    </w:rPr>
  </w:style>
  <w:style w:type="character" w:customStyle="1" w:styleId="13">
    <w:name w:val="font31"/>
    <w:basedOn w:val="5"/>
    <w:qFormat/>
    <w:uiPriority w:val="0"/>
    <w:rPr>
      <w:rFonts w:hint="eastAsia" w:ascii="仿宋" w:hAnsi="仿宋" w:eastAsia="仿宋" w:cs="仿宋"/>
      <w:color w:val="000000"/>
      <w:sz w:val="18"/>
      <w:szCs w:val="18"/>
      <w:u w:val="none"/>
    </w:rPr>
  </w:style>
  <w:style w:type="character" w:customStyle="1" w:styleId="14">
    <w:name w:val="font71"/>
    <w:basedOn w:val="5"/>
    <w:qFormat/>
    <w:uiPriority w:val="0"/>
    <w:rPr>
      <w:rFonts w:hint="eastAsia" w:ascii="宋体" w:hAnsi="宋体" w:eastAsia="宋体" w:cs="宋体"/>
      <w:color w:val="000000"/>
      <w:sz w:val="18"/>
      <w:szCs w:val="18"/>
      <w:u w:val="none"/>
    </w:rPr>
  </w:style>
  <w:style w:type="character" w:customStyle="1" w:styleId="15">
    <w:name w:val="font41"/>
    <w:basedOn w:val="5"/>
    <w:qFormat/>
    <w:uiPriority w:val="0"/>
    <w:rPr>
      <w:rFonts w:hint="eastAsia" w:ascii="仿宋" w:hAnsi="仿宋" w:eastAsia="仿宋" w:cs="仿宋"/>
      <w:color w:val="000000"/>
      <w:sz w:val="18"/>
      <w:szCs w:val="18"/>
      <w:u w:val="none"/>
    </w:rPr>
  </w:style>
  <w:style w:type="character" w:customStyle="1" w:styleId="16">
    <w:name w:val="font112"/>
    <w:basedOn w:val="5"/>
    <w:qFormat/>
    <w:uiPriority w:val="0"/>
    <w:rPr>
      <w:rFonts w:hint="eastAsia" w:ascii="宋体" w:hAnsi="宋体" w:eastAsia="宋体" w:cs="宋体"/>
      <w:color w:val="000000"/>
      <w:sz w:val="18"/>
      <w:szCs w:val="18"/>
      <w:u w:val="none"/>
    </w:rPr>
  </w:style>
  <w:style w:type="character" w:customStyle="1" w:styleId="17">
    <w:name w:val="font51"/>
    <w:basedOn w:val="5"/>
    <w:qFormat/>
    <w:uiPriority w:val="0"/>
    <w:rPr>
      <w:rFonts w:hint="eastAsia" w:ascii="仿宋" w:hAnsi="仿宋" w:eastAsia="仿宋" w:cs="仿宋"/>
      <w:color w:val="000000"/>
      <w:sz w:val="18"/>
      <w:szCs w:val="18"/>
      <w:u w:val="none"/>
    </w:rPr>
  </w:style>
  <w:style w:type="character" w:customStyle="1" w:styleId="18">
    <w:name w:val="font91"/>
    <w:basedOn w:val="5"/>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2018-11-23T00:49:00Z</dcterms:created>
  <dc:creator>lenovo2</dc:creator>
  <cp:lastModifiedBy>张海军</cp:lastModifiedBy>
  <cp:lastPrinted>2018-11-23T00:59:00Z</cp:lastPrinted>
  <dcterms:modified xsi:type="dcterms:W3CDTF">2025-12-19T05:35:08Z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108741E2D16C4BEEBD4C4DF7C6360C2E</vt:lpwstr>
  </property>
</Properties>
</file>