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1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13CB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center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napToGrid w:val="0"/>
          <w:color w:val="000000"/>
          <w:spacing w:val="0"/>
          <w:w w:val="93"/>
          <w:kern w:val="0"/>
          <w:sz w:val="44"/>
          <w:szCs w:val="44"/>
          <w:u w:val="none"/>
          <w:fitText w:val="12540" w:id="789594800"/>
          <w:lang w:val="en-US" w:eastAsia="zh-CN" w:bidi="ar"/>
        </w:rPr>
        <w:t>沙湾区葫芦镇江村2025年以工代赈示范工程村民自建方式租聘购内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napToGrid w:val="0"/>
          <w:color w:val="000000"/>
          <w:spacing w:val="8"/>
          <w:w w:val="93"/>
          <w:kern w:val="0"/>
          <w:sz w:val="44"/>
          <w:szCs w:val="44"/>
          <w:u w:val="none"/>
          <w:fitText w:val="12540" w:id="789594800"/>
          <w:lang w:val="en-US" w:eastAsia="zh-CN" w:bidi="ar"/>
        </w:rPr>
        <w:t>容</w:t>
      </w:r>
    </w:p>
    <w:tbl>
      <w:tblPr>
        <w:tblStyle w:val="3"/>
        <w:tblW w:w="49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07"/>
        <w:gridCol w:w="1823"/>
        <w:gridCol w:w="630"/>
        <w:gridCol w:w="990"/>
        <w:gridCol w:w="5445"/>
        <w:gridCol w:w="1034"/>
        <w:gridCol w:w="796"/>
        <w:gridCol w:w="1186"/>
      </w:tblGrid>
      <w:tr w14:paraId="154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品种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规格要求和基本条件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控制价（元）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49CA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采购</w:t>
            </w:r>
          </w:p>
        </w:tc>
        <w:tc>
          <w:tcPr>
            <w:tcW w:w="23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批量采购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碎石粒径1-3cm。厂家或供应商有营业执照；生产厂家提供的产品合格证。开票、含运输。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单独报价</w:t>
            </w:r>
          </w:p>
        </w:tc>
      </w:tr>
      <w:tr w14:paraId="0B54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中(粗)砂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水洗砂或纯石粉砂，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厂家或供应商有营业执照；生产厂家提供的产品合格证。开票、含运输。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单独报价</w:t>
            </w:r>
          </w:p>
        </w:tc>
      </w:tr>
      <w:tr w14:paraId="0A7C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42.5R级水泥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使用旋窑道路硅酸盐水泥、普通硅酸盐水泥或旋窑硅酸盐水泥，水泥等级为42.5号，水泥28天龄期的抗压强度不小于42.5Mpa，28天龄期的抗折强度不小于6.5Mpa。厂家或供应商有营业执照；生产厂家提供的水泥品质试验报单及合格证等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开票、含运输及下车人工费。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单独报价</w:t>
            </w:r>
          </w:p>
        </w:tc>
      </w:tr>
      <w:tr w14:paraId="4FD1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8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份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不记名团体险。</w:t>
            </w:r>
          </w:p>
          <w:p w14:paraId="4F5C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100+10万元/人意外。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23500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DE2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机械机具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  <w:t>130（破碎160）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8AF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150（破碎180）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C22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210（破碎270）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33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20装载机；设备完好；(含转场费、油费、税费。不含机械操作手工资)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  <w:bookmarkStart w:id="0" w:name="_GoBack"/>
            <w:bookmarkEnd w:id="0"/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C67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监理公司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1.运营情况、公司信誉良好，具有公路工程相关监理资质，持有工商行政管理部门核发的企业法人营业执照，已完成不少于1个类似公路工程监理业绩，并在人员、设备、资金等方面具有相应的工程施工监理经验的监理单位。</w:t>
            </w:r>
          </w:p>
          <w:p w14:paraId="61BB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2.负责指导项目全过程监理工作。</w:t>
            </w:r>
          </w:p>
          <w:p w14:paraId="60D4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3.对工程质量负总责，公路质量验收合格。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包干（开工到完工）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工程最终验收合格后进行支付</w:t>
            </w:r>
          </w:p>
        </w:tc>
      </w:tr>
    </w:tbl>
    <w:p w14:paraId="560EDB86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2F6E9863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WQ0YTg0ZjRhYWViY2JkNzRhOTY2MzZlOThjYjkifQ=="/>
    <w:docVar w:name="KSO_WPS_MARK_KEY" w:val="087518ff-ebaf-4138-b5cd-6ff1a3492b10"/>
  </w:docVars>
  <w:rsids>
    <w:rsidRoot w:val="7F446C19"/>
    <w:rsid w:val="1009215C"/>
    <w:rsid w:val="10695463"/>
    <w:rsid w:val="30935EC6"/>
    <w:rsid w:val="40C17C95"/>
    <w:rsid w:val="41A5221E"/>
    <w:rsid w:val="4A7A5B86"/>
    <w:rsid w:val="794D5C54"/>
    <w:rsid w:val="7F4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769</Characters>
  <Lines>0</Lines>
  <Paragraphs>0</Paragraphs>
  <TotalTime>1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2025-03-26T09:17:00Z</dcterms:created>
  <dc:creator>闲者勿扰</dc:creator>
  <cp:lastModifiedBy>朱致雄</cp:lastModifiedBy>
  <cp:lastPrinted>2026-03-05T08:04:00Z</cp:lastPrinted>
  <dcterms:modified xsi:type="dcterms:W3CDTF">2026-03-05T09:43:07Z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F684C737DCFE44BC856120398BDCBDEF_13</vt:lpwstr>
  </property>
  <property fmtid="{D5CDD505-2E9C-101B-9397-08002B2CF9AE}" pid="4" name="KSOTemplateDocerSaveRecord">
    <vt:lpwstr>eyJoZGlkIjoiNjAxMWQzYmIyMWU0NjhkODhkZmU1YjgxYmZmN2RmMDMiLCJ1c2VySWQiOiIzOTE5MzA5NjUifQ==</vt:lpwstr>
  </property>
</Properties>
</file>