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5C33">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乐山市沙湾区中泰矿业有限公司龙口山采矿点新增资源储量出让收益</w:t>
      </w:r>
    </w:p>
    <w:p w14:paraId="3F4C73E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评估项目评估结果</w:t>
      </w:r>
    </w:p>
    <w:p w14:paraId="464F8426">
      <w:pPr>
        <w:spacing w:line="560" w:lineRule="exact"/>
        <w:jc w:val="center"/>
        <w:rPr>
          <w:rFonts w:ascii="方正小标宋简体" w:eastAsia="方正小标宋简体"/>
          <w:sz w:val="44"/>
          <w:szCs w:val="44"/>
        </w:rPr>
      </w:pPr>
    </w:p>
    <w:tbl>
      <w:tblPr>
        <w:tblStyle w:val="5"/>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261"/>
        <w:gridCol w:w="3685"/>
        <w:gridCol w:w="2693"/>
        <w:gridCol w:w="2127"/>
        <w:gridCol w:w="1984"/>
      </w:tblGrid>
      <w:tr w14:paraId="37AF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trPr>
        <w:tc>
          <w:tcPr>
            <w:tcW w:w="851" w:type="dxa"/>
            <w:vAlign w:val="center"/>
          </w:tcPr>
          <w:p w14:paraId="1286338C">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序号</w:t>
            </w:r>
          </w:p>
        </w:tc>
        <w:tc>
          <w:tcPr>
            <w:tcW w:w="3261" w:type="dxa"/>
            <w:vAlign w:val="center"/>
          </w:tcPr>
          <w:p w14:paraId="67269B44">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项目名称</w:t>
            </w:r>
          </w:p>
        </w:tc>
        <w:tc>
          <w:tcPr>
            <w:tcW w:w="3685" w:type="dxa"/>
            <w:vAlign w:val="center"/>
          </w:tcPr>
          <w:p w14:paraId="7457EEEE">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评估机构</w:t>
            </w:r>
          </w:p>
        </w:tc>
        <w:tc>
          <w:tcPr>
            <w:tcW w:w="2693" w:type="dxa"/>
            <w:vAlign w:val="center"/>
          </w:tcPr>
          <w:p w14:paraId="5EBAEF1C">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开采矿种</w:t>
            </w:r>
          </w:p>
        </w:tc>
        <w:tc>
          <w:tcPr>
            <w:tcW w:w="2127" w:type="dxa"/>
            <w:vAlign w:val="center"/>
          </w:tcPr>
          <w:p w14:paraId="0151C649">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保有储量（万吨）</w:t>
            </w:r>
          </w:p>
          <w:p w14:paraId="19AAFF2E">
            <w:pPr>
              <w:adjustRightInd w:val="0"/>
              <w:snapToGrid w:val="0"/>
              <w:spacing w:line="360" w:lineRule="auto"/>
              <w:jc w:val="center"/>
              <w:rPr>
                <w:rFonts w:ascii="仿宋_GB2312" w:hAnsi="宋体" w:eastAsia="仿宋_GB2312" w:cs="宋体"/>
                <w:b/>
                <w:kern w:val="0"/>
                <w:sz w:val="30"/>
                <w:szCs w:val="30"/>
              </w:rPr>
            </w:pPr>
          </w:p>
        </w:tc>
        <w:tc>
          <w:tcPr>
            <w:tcW w:w="1984" w:type="dxa"/>
            <w:vAlign w:val="center"/>
          </w:tcPr>
          <w:p w14:paraId="012BD731">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评估结果</w:t>
            </w:r>
          </w:p>
          <w:p w14:paraId="5BB25F50">
            <w:pPr>
              <w:adjustRightInd w:val="0"/>
              <w:snapToGrid w:val="0"/>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（万元）</w:t>
            </w:r>
          </w:p>
        </w:tc>
      </w:tr>
      <w:tr w14:paraId="7FB4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51" w:type="dxa"/>
            <w:vAlign w:val="center"/>
          </w:tcPr>
          <w:p w14:paraId="1DE71976">
            <w:pPr>
              <w:adjustRightInd w:val="0"/>
              <w:snapToGrid w:val="0"/>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3261" w:type="dxa"/>
            <w:vAlign w:val="center"/>
          </w:tcPr>
          <w:p w14:paraId="1CB9142A">
            <w:pPr>
              <w:adjustRightInd w:val="0"/>
              <w:snapToGrid w:val="0"/>
              <w:spacing w:line="360" w:lineRule="auto"/>
              <w:jc w:val="center"/>
              <w:rPr>
                <w:rFonts w:hint="eastAsia" w:ascii="仿宋_GB2312" w:hAnsi="宋体" w:eastAsia="仿宋_GB2312" w:cs="宋体"/>
                <w:kern w:val="0"/>
                <w:sz w:val="28"/>
                <w:szCs w:val="28"/>
              </w:rPr>
            </w:pPr>
          </w:p>
          <w:p w14:paraId="30F0A6F2">
            <w:pPr>
              <w:adjustRightInd w:val="0"/>
              <w:snapToGrid w:val="0"/>
              <w:spacing w:line="360" w:lineRule="auto"/>
              <w:jc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乐山市沙湾区中泰矿业有限公司龙口山采矿点新增资源储量出让收益</w:t>
            </w:r>
          </w:p>
          <w:p w14:paraId="5EEA228D">
            <w:pPr>
              <w:adjustRightInd w:val="0"/>
              <w:snapToGrid w:val="0"/>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评估</w:t>
            </w:r>
          </w:p>
        </w:tc>
        <w:tc>
          <w:tcPr>
            <w:tcW w:w="3685" w:type="dxa"/>
            <w:vAlign w:val="center"/>
          </w:tcPr>
          <w:p w14:paraId="076A69FC">
            <w:pPr>
              <w:adjustRightInd w:val="0"/>
              <w:snapToGrid w:val="0"/>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北京中天华伟资产评估有限公司</w:t>
            </w:r>
          </w:p>
        </w:tc>
        <w:tc>
          <w:tcPr>
            <w:tcW w:w="2693" w:type="dxa"/>
            <w:vAlign w:val="center"/>
          </w:tcPr>
          <w:p w14:paraId="2598BDF2">
            <w:pPr>
              <w:adjustRightInd w:val="0"/>
              <w:snapToGrid w:val="0"/>
              <w:spacing w:line="360" w:lineRule="auto"/>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砂岩</w:t>
            </w:r>
          </w:p>
        </w:tc>
        <w:tc>
          <w:tcPr>
            <w:tcW w:w="2127" w:type="dxa"/>
            <w:vAlign w:val="center"/>
          </w:tcPr>
          <w:p w14:paraId="74C59AC9">
            <w:pPr>
              <w:adjustRightInd w:val="0"/>
              <w:snapToGrid w:val="0"/>
              <w:spacing w:line="360" w:lineRule="auto"/>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130.7</w:t>
            </w:r>
          </w:p>
        </w:tc>
        <w:tc>
          <w:tcPr>
            <w:tcW w:w="1984" w:type="dxa"/>
            <w:vAlign w:val="center"/>
          </w:tcPr>
          <w:p w14:paraId="28092F7C">
            <w:pPr>
              <w:adjustRightInd w:val="0"/>
              <w:snapToGrid w:val="0"/>
              <w:spacing w:line="360" w:lineRule="auto"/>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185.78</w:t>
            </w:r>
          </w:p>
        </w:tc>
      </w:tr>
    </w:tbl>
    <w:p w14:paraId="5E1158F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39FCDDA-DB31-44A7-B170-7C61A9EE1C76}"/>
  </w:font>
  <w:font w:name="方正小标宋简体">
    <w:panose1 w:val="02000000000000000000"/>
    <w:charset w:val="86"/>
    <w:family w:val="script"/>
    <w:pitch w:val="default"/>
    <w:sig w:usb0="00000001" w:usb1="08000000" w:usb2="00000000" w:usb3="00000000" w:csb0="00040000" w:csb1="00000000"/>
    <w:embedRegular r:id="rId2" w:fontKey="{673AFECD-FF95-4694-B91D-955D61E8CE5A}"/>
  </w:font>
  <w:font w:name="仿宋_GB2312">
    <w:altName w:val="仿宋"/>
    <w:panose1 w:val="02010609030101010101"/>
    <w:charset w:val="86"/>
    <w:family w:val="modern"/>
    <w:pitch w:val="default"/>
    <w:sig w:usb0="00000000" w:usb1="00000000" w:usb2="00000010" w:usb3="00000000" w:csb0="00040000" w:csb1="00000000"/>
    <w:embedRegular r:id="rId3" w:fontKey="{EA269A54-3370-4544-81CE-E60B9201945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43"/>
    <w:rsid w:val="00000079"/>
    <w:rsid w:val="000012E8"/>
    <w:rsid w:val="000240B9"/>
    <w:rsid w:val="000355CA"/>
    <w:rsid w:val="00042454"/>
    <w:rsid w:val="000C09E1"/>
    <w:rsid w:val="000D135E"/>
    <w:rsid w:val="00195B43"/>
    <w:rsid w:val="001B5020"/>
    <w:rsid w:val="001C1A91"/>
    <w:rsid w:val="001F052F"/>
    <w:rsid w:val="00234B68"/>
    <w:rsid w:val="002D6627"/>
    <w:rsid w:val="00341DB1"/>
    <w:rsid w:val="00386EFC"/>
    <w:rsid w:val="003D565A"/>
    <w:rsid w:val="0057127B"/>
    <w:rsid w:val="005F37FC"/>
    <w:rsid w:val="005F5D69"/>
    <w:rsid w:val="00601808"/>
    <w:rsid w:val="00613E1F"/>
    <w:rsid w:val="00650946"/>
    <w:rsid w:val="006B0D4A"/>
    <w:rsid w:val="00711CFB"/>
    <w:rsid w:val="007256D1"/>
    <w:rsid w:val="00727E83"/>
    <w:rsid w:val="007865BB"/>
    <w:rsid w:val="008666E4"/>
    <w:rsid w:val="00887C84"/>
    <w:rsid w:val="00A05D0C"/>
    <w:rsid w:val="00A21B23"/>
    <w:rsid w:val="00AC4874"/>
    <w:rsid w:val="00B05E09"/>
    <w:rsid w:val="00B40B1E"/>
    <w:rsid w:val="00B451D8"/>
    <w:rsid w:val="00BC00DE"/>
    <w:rsid w:val="00BE33DE"/>
    <w:rsid w:val="00BF3D10"/>
    <w:rsid w:val="00D26CD0"/>
    <w:rsid w:val="00D7440D"/>
    <w:rsid w:val="00DC0D9D"/>
    <w:rsid w:val="00EB0208"/>
    <w:rsid w:val="00F82449"/>
    <w:rsid w:val="00FA48CD"/>
    <w:rsid w:val="0A273D60"/>
    <w:rsid w:val="3409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Company>
  <Pages>1</Pages>
  <Words>195</Words>
  <Characters>232</Characters>
  <Lines>1</Lines>
  <Paragraphs>1</Paragraphs>
  <TotalTime>2</TotalTime>
  <ScaleCrop>false</ScaleCrop>
  <LinksUpToDate>false</LinksUpToDate>
  <CharactersWithSpaces>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2020-12-21T02:02:00Z</dcterms:created>
  <dc:creator>User</dc:creator>
  <cp:lastModifiedBy>易先容</cp:lastModifiedBy>
  <cp:lastPrinted>2023-03-23T01:23:00Z</cp:lastPrinted>
  <dcterms:modified xsi:type="dcterms:W3CDTF">2025-09-11T03:01:13Z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CD582FE491644A6A9E831522361FA359_13</vt:lpwstr>
  </property>
  <property fmtid="{D5CDD505-2E9C-101B-9397-08002B2CF9AE}" pid="4" name="KSOTemplateDocerSaveRecord">
    <vt:lpwstr>eyJoZGlkIjoiNzNhNjNlNmUzYzFmZmIxNTZmMzM1NTc1NjdkNDhmMGEiLCJ1c2VySWQiOiIxNjAzNTQyMzM4In0=</vt:lpwstr>
  </property>
</Properties>
</file>